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F7DA" w14:textId="77777777" w:rsidR="0086422E" w:rsidRDefault="0086422E" w:rsidP="002159AA">
      <w:pPr>
        <w:pStyle w:val="Heading2"/>
        <w:jc w:val="left"/>
      </w:pPr>
      <w:r>
        <w:rPr>
          <w:noProof/>
        </w:rPr>
        <mc:AlternateContent>
          <mc:Choice Requires="wps">
            <w:drawing>
              <wp:anchor distT="0" distB="0" distL="114300" distR="114300" simplePos="0" relativeHeight="251659264" behindDoc="0" locked="0" layoutInCell="1" allowOverlap="1" wp14:anchorId="304A9FA2" wp14:editId="39DAE484">
                <wp:simplePos x="0" y="0"/>
                <wp:positionH relativeFrom="column">
                  <wp:posOffset>4019550</wp:posOffset>
                </wp:positionH>
                <wp:positionV relativeFrom="paragraph">
                  <wp:posOffset>7621</wp:posOffset>
                </wp:positionV>
                <wp:extent cx="1524000" cy="1123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2400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DAA57" w14:textId="77777777" w:rsidR="0086422E" w:rsidRDefault="00864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A9FA2" id="_x0000_t202" coordsize="21600,21600" o:spt="202" path="m,l,21600r21600,l21600,xe">
                <v:stroke joinstyle="miter"/>
                <v:path gradientshapeok="t" o:connecttype="rect"/>
              </v:shapetype>
              <v:shape id="Text Box 2" o:spid="_x0000_s1026" type="#_x0000_t202" style="position:absolute;margin-left:316.5pt;margin-top:.6pt;width:120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" fillcolor="white [3201]" stroked="f" strokeweight=".5pt">
                <v:textbox>
                  <w:txbxContent>
                    <w:p w14:paraId="1D2DAA57" w14:textId="77777777" w:rsidR="0086422E" w:rsidRDefault="0086422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E317F6D" wp14:editId="4BF27A4C">
                <wp:simplePos x="0" y="0"/>
                <wp:positionH relativeFrom="column">
                  <wp:posOffset>4057650</wp:posOffset>
                </wp:positionH>
                <wp:positionV relativeFrom="paragraph">
                  <wp:posOffset>-1905</wp:posOffset>
                </wp:positionV>
                <wp:extent cx="1495425" cy="9715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4954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2C01F" w14:textId="77777777" w:rsidR="0086422E" w:rsidRDefault="0086422E">
                            <w:r w:rsidRPr="0086422E">
                              <w:rPr>
                                <w:noProof/>
                              </w:rPr>
                              <w:drawing>
                                <wp:inline distT="0" distB="0" distL="0" distR="0" wp14:anchorId="415AE027" wp14:editId="565600EC">
                                  <wp:extent cx="120891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2262" cy="8221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17F6D" id="Text Box 5" o:spid="_x0000_s1027" type="#_x0000_t202" style="position:absolute;margin-left:319.5pt;margin-top:-.15pt;width:117.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" fillcolor="white [3201]" stroked="f" strokeweight=".5pt">
                <v:textbox>
                  <w:txbxContent>
                    <w:p w14:paraId="3A52C01F" w14:textId="77777777" w:rsidR="0086422E" w:rsidRDefault="0086422E">
                      <w:r w:rsidRPr="0086422E">
                        <w:rPr>
                          <w:noProof/>
                        </w:rPr>
                        <w:drawing>
                          <wp:inline distT="0" distB="0" distL="0" distR="0" wp14:anchorId="415AE027" wp14:editId="565600EC">
                            <wp:extent cx="120891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2262" cy="822174"/>
                                    </a:xfrm>
                                    <a:prstGeom prst="rect">
                                      <a:avLst/>
                                    </a:prstGeom>
                                    <a:noFill/>
                                    <a:ln>
                                      <a:noFill/>
                                    </a:ln>
                                  </pic:spPr>
                                </pic:pic>
                              </a:graphicData>
                            </a:graphic>
                          </wp:inline>
                        </w:drawing>
                      </w:r>
                    </w:p>
                  </w:txbxContent>
                </v:textbox>
              </v:shape>
            </w:pict>
          </mc:Fallback>
        </mc:AlternateContent>
      </w:r>
      <w:r>
        <w:rPr>
          <w:noProof/>
        </w:rPr>
        <w:drawing>
          <wp:inline distT="0" distB="0" distL="0" distR="0" wp14:anchorId="28591370" wp14:editId="7C4B83FA">
            <wp:extent cx="1946464"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_LOGO_STACKED_POS_CMYK reduced siz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8592" cy="920098"/>
                    </a:xfrm>
                    <a:prstGeom prst="rect">
                      <a:avLst/>
                    </a:prstGeom>
                  </pic:spPr>
                </pic:pic>
              </a:graphicData>
            </a:graphic>
          </wp:inline>
        </w:drawing>
      </w:r>
    </w:p>
    <w:p w14:paraId="019D4728" w14:textId="244A33AB" w:rsidR="0086422E" w:rsidRDefault="0086422E" w:rsidP="002159AA">
      <w:pPr>
        <w:pStyle w:val="Heading2"/>
      </w:pPr>
    </w:p>
    <w:p w14:paraId="4DACF0A0" w14:textId="7E980B3B" w:rsidR="0088487C" w:rsidRDefault="0088487C" w:rsidP="0088487C"/>
    <w:p w14:paraId="29F3BFDC" w14:textId="77777777" w:rsidR="0088487C" w:rsidRPr="0088487C" w:rsidRDefault="0088487C" w:rsidP="0088487C"/>
    <w:p w14:paraId="09BF7EA9" w14:textId="77777777" w:rsidR="0086422E" w:rsidRPr="00C62C03" w:rsidRDefault="0086422E" w:rsidP="002159AA">
      <w:pPr>
        <w:pStyle w:val="Heading2"/>
        <w:rPr>
          <w:sz w:val="32"/>
          <w:szCs w:val="32"/>
        </w:rPr>
      </w:pPr>
      <w:r>
        <w:t>Postgraduate study</w:t>
      </w:r>
    </w:p>
    <w:p w14:paraId="126AC48F" w14:textId="77777777" w:rsidR="0086422E" w:rsidRDefault="0086422E" w:rsidP="002159AA">
      <w:pPr>
        <w:pStyle w:val="BodyTextIndent"/>
        <w:ind w:left="360"/>
      </w:pPr>
    </w:p>
    <w:p w14:paraId="2503528B" w14:textId="77777777" w:rsidR="0086422E" w:rsidRPr="000D7070" w:rsidRDefault="0086422E" w:rsidP="002159AA">
      <w:pPr>
        <w:pStyle w:val="BodyTextIndent"/>
        <w:ind w:left="0"/>
        <w:rPr>
          <w:b/>
          <w:sz w:val="24"/>
          <w:szCs w:val="24"/>
        </w:rPr>
      </w:pPr>
      <w:r w:rsidRPr="000D7070">
        <w:rPr>
          <w:b/>
          <w:sz w:val="24"/>
          <w:szCs w:val="24"/>
        </w:rPr>
        <w:t xml:space="preserve">Postgraduate Certificate in </w:t>
      </w:r>
      <w:smartTag w:uri="urn:schemas-microsoft-com:office:smarttags" w:element="PersonName">
        <w:r w:rsidRPr="000D7070">
          <w:rPr>
            <w:b/>
            <w:sz w:val="24"/>
            <w:szCs w:val="24"/>
          </w:rPr>
          <w:t>Education</w:t>
        </w:r>
      </w:smartTag>
      <w:r w:rsidRPr="000D7070">
        <w:rPr>
          <w:b/>
          <w:sz w:val="24"/>
          <w:szCs w:val="24"/>
        </w:rPr>
        <w:t>al Leadership</w:t>
      </w:r>
    </w:p>
    <w:p w14:paraId="0B825D41" w14:textId="5EF89669" w:rsidR="0086422E" w:rsidRPr="005B23B8" w:rsidRDefault="0086422E" w:rsidP="002159AA">
      <w:pPr>
        <w:pStyle w:val="BodyTextIndent"/>
        <w:ind w:left="0"/>
        <w:rPr>
          <w:b/>
        </w:rPr>
      </w:pPr>
      <w:r w:rsidRPr="005B23B8">
        <w:t xml:space="preserve">All </w:t>
      </w:r>
      <w:smartTag w:uri="urn:schemas-microsoft-com:office:smarttags" w:element="stockticker">
        <w:r w:rsidRPr="005B23B8">
          <w:t>LDP</w:t>
        </w:r>
      </w:smartTag>
      <w:r w:rsidRPr="005B23B8">
        <w:t xml:space="preserve"> participants are expected to complete the </w:t>
      </w:r>
      <w:r w:rsidRPr="005B23B8">
        <w:rPr>
          <w:i/>
        </w:rPr>
        <w:t xml:space="preserve">Postgraduate Certificate in </w:t>
      </w:r>
      <w:r w:rsidR="00580009">
        <w:rPr>
          <w:i/>
        </w:rPr>
        <w:t>Business (</w:t>
      </w:r>
      <w:r w:rsidRPr="005B23B8">
        <w:rPr>
          <w:i/>
        </w:rPr>
        <w:t xml:space="preserve">Educational </w:t>
      </w:r>
      <w:r w:rsidR="00580009">
        <w:rPr>
          <w:i/>
        </w:rPr>
        <w:t>Enterprise)</w:t>
      </w:r>
      <w:r w:rsidRPr="005B23B8">
        <w:t xml:space="preserve"> offered through </w:t>
      </w:r>
      <w:r w:rsidR="00580009">
        <w:t>Queensland University of Technology</w:t>
      </w:r>
      <w:r w:rsidR="005B2479">
        <w:t xml:space="preserve"> professional and Executive Education. (</w:t>
      </w:r>
      <w:proofErr w:type="spellStart"/>
      <w:r w:rsidR="005B2479">
        <w:t>QUTeX</w:t>
      </w:r>
      <w:proofErr w:type="spellEnd"/>
      <w:r w:rsidR="005B2479">
        <w:t>)</w:t>
      </w:r>
      <w:r w:rsidR="005B6E0D">
        <w:t xml:space="preserve">. </w:t>
      </w:r>
    </w:p>
    <w:p w14:paraId="23402BAB" w14:textId="77777777" w:rsidR="0086422E" w:rsidRPr="005B23B8" w:rsidRDefault="0086422E" w:rsidP="002159AA">
      <w:pPr>
        <w:pStyle w:val="BodyTextIndent"/>
        <w:ind w:left="0"/>
      </w:pPr>
    </w:p>
    <w:p w14:paraId="6FD7FEEC" w14:textId="7D4E166B" w:rsidR="0086422E" w:rsidRPr="005B23B8" w:rsidRDefault="001B5891" w:rsidP="002159AA">
      <w:pPr>
        <w:rPr>
          <w:sz w:val="20"/>
        </w:rPr>
      </w:pPr>
      <w:proofErr w:type="spellStart"/>
      <w:r>
        <w:rPr>
          <w:sz w:val="20"/>
        </w:rPr>
        <w:t>QUTeX’s</w:t>
      </w:r>
      <w:proofErr w:type="spellEnd"/>
      <w:r>
        <w:rPr>
          <w:sz w:val="20"/>
        </w:rPr>
        <w:t xml:space="preserve"> post graduate certificate </w:t>
      </w:r>
      <w:r w:rsidR="001A38C5">
        <w:rPr>
          <w:sz w:val="20"/>
        </w:rPr>
        <w:t xml:space="preserve">provides </w:t>
      </w:r>
      <w:r w:rsidR="0086422E" w:rsidRPr="005B23B8">
        <w:rPr>
          <w:sz w:val="20"/>
        </w:rPr>
        <w:t xml:space="preserve">context and experience to assist </w:t>
      </w:r>
      <w:r w:rsidR="001A38C5">
        <w:rPr>
          <w:sz w:val="20"/>
        </w:rPr>
        <w:t>participants</w:t>
      </w:r>
      <w:r w:rsidR="0086422E" w:rsidRPr="005B23B8">
        <w:rPr>
          <w:sz w:val="20"/>
        </w:rPr>
        <w:t xml:space="preserve"> to understand concepts such as authentic leadership and management, </w:t>
      </w:r>
      <w:r w:rsidR="00871EB7">
        <w:rPr>
          <w:sz w:val="20"/>
        </w:rPr>
        <w:t>strategic understanding,</w:t>
      </w:r>
      <w:r w:rsidR="0086422E" w:rsidRPr="005B23B8">
        <w:rPr>
          <w:sz w:val="20"/>
        </w:rPr>
        <w:t xml:space="preserve"> spirituality, professional development, </w:t>
      </w:r>
      <w:r w:rsidR="00871EB7">
        <w:rPr>
          <w:sz w:val="20"/>
        </w:rPr>
        <w:t>and leading</w:t>
      </w:r>
      <w:r w:rsidR="0086422E" w:rsidRPr="005B23B8">
        <w:rPr>
          <w:sz w:val="20"/>
        </w:rPr>
        <w:t xml:space="preserve"> change. All these concepts are expressed within the context of </w:t>
      </w:r>
      <w:r w:rsidR="005B6E0D">
        <w:rPr>
          <w:i/>
          <w:iCs/>
          <w:sz w:val="20"/>
        </w:rPr>
        <w:t>Growing deep</w:t>
      </w:r>
      <w:r w:rsidR="0086422E" w:rsidRPr="005B23B8">
        <w:rPr>
          <w:sz w:val="20"/>
        </w:rPr>
        <w:t>.</w:t>
      </w:r>
    </w:p>
    <w:p w14:paraId="4C5B83FB" w14:textId="77777777" w:rsidR="0086422E" w:rsidRPr="005B23B8" w:rsidRDefault="0086422E" w:rsidP="002159AA">
      <w:pPr>
        <w:rPr>
          <w:sz w:val="20"/>
        </w:rPr>
      </w:pPr>
    </w:p>
    <w:p w14:paraId="6DE30720" w14:textId="7EF66F45" w:rsidR="0086422E" w:rsidRDefault="0086422E" w:rsidP="236AD662">
      <w:pPr>
        <w:rPr>
          <w:sz w:val="20"/>
        </w:rPr>
      </w:pPr>
      <w:r w:rsidRPr="236AD662">
        <w:rPr>
          <w:sz w:val="20"/>
        </w:rPr>
        <w:t>Recent Australian research has established that when teachers perceive themselves as leaders and are able to engage as leaders in the teaching and learning process, schools are transformed as learning communities. Th</w:t>
      </w:r>
      <w:r w:rsidR="00C546F6" w:rsidRPr="236AD662">
        <w:rPr>
          <w:sz w:val="20"/>
        </w:rPr>
        <w:t>e</w:t>
      </w:r>
      <w:r w:rsidRPr="236AD662">
        <w:rPr>
          <w:sz w:val="20"/>
        </w:rPr>
        <w:t xml:space="preserve"> </w:t>
      </w:r>
      <w:r w:rsidR="00C546F6" w:rsidRPr="236AD662">
        <w:rPr>
          <w:sz w:val="20"/>
        </w:rPr>
        <w:t>LDP</w:t>
      </w:r>
      <w:r w:rsidRPr="236AD662">
        <w:rPr>
          <w:sz w:val="20"/>
        </w:rPr>
        <w:t xml:space="preserve"> aims to explore the often divided worlds of teaching and leading in a conceptually sophisticated and strategically powerful way, so as to nurture sustainable educational change, led primarily by teachers</w:t>
      </w:r>
      <w:r w:rsidR="76297150" w:rsidRPr="236AD662">
        <w:rPr>
          <w:sz w:val="20"/>
        </w:rPr>
        <w:t>,</w:t>
      </w:r>
      <w:r w:rsidR="007B76E8" w:rsidRPr="236AD662">
        <w:rPr>
          <w:sz w:val="20"/>
        </w:rPr>
        <w:t xml:space="preserve"> </w:t>
      </w:r>
      <w:r w:rsidR="00F32BCC" w:rsidRPr="236AD662">
        <w:rPr>
          <w:sz w:val="20"/>
        </w:rPr>
        <w:t>as well as to</w:t>
      </w:r>
      <w:r w:rsidR="007B76E8" w:rsidRPr="236AD662">
        <w:rPr>
          <w:sz w:val="20"/>
        </w:rPr>
        <w:t xml:space="preserve"> </w:t>
      </w:r>
      <w:r w:rsidRPr="236AD662">
        <w:rPr>
          <w:sz w:val="20"/>
        </w:rPr>
        <w:t>build a culture of leadership in schools.</w:t>
      </w:r>
    </w:p>
    <w:p w14:paraId="399559C0" w14:textId="77777777" w:rsidR="0086422E" w:rsidRDefault="0086422E" w:rsidP="002159AA">
      <w:pPr>
        <w:rPr>
          <w:sz w:val="20"/>
        </w:rPr>
      </w:pPr>
    </w:p>
    <w:p w14:paraId="31A0EFCB" w14:textId="1B61E3B3" w:rsidR="0086422E" w:rsidRPr="00E92B1A" w:rsidRDefault="0086422E" w:rsidP="236AD662">
      <w:pPr>
        <w:rPr>
          <w:sz w:val="20"/>
        </w:rPr>
      </w:pPr>
      <w:r w:rsidRPr="236AD662">
        <w:rPr>
          <w:sz w:val="20"/>
        </w:rPr>
        <w:t xml:space="preserve">In addition to </w:t>
      </w:r>
      <w:r w:rsidR="0000050A">
        <w:rPr>
          <w:sz w:val="20"/>
        </w:rPr>
        <w:t>the</w:t>
      </w:r>
      <w:r w:rsidRPr="236AD662">
        <w:rPr>
          <w:sz w:val="20"/>
        </w:rPr>
        <w:t xml:space="preserve"> units undertaken through </w:t>
      </w:r>
      <w:proofErr w:type="spellStart"/>
      <w:r w:rsidR="00F32BCC" w:rsidRPr="236AD662">
        <w:rPr>
          <w:sz w:val="20"/>
        </w:rPr>
        <w:t>QUTeX</w:t>
      </w:r>
      <w:proofErr w:type="spellEnd"/>
      <w:r w:rsidRPr="236AD662">
        <w:rPr>
          <w:sz w:val="20"/>
        </w:rPr>
        <w:t xml:space="preserve">, participants will also complete the core unit, ‘Education and Theology in Dialogue’, through ALC. </w:t>
      </w:r>
    </w:p>
    <w:p w14:paraId="061C1ECF" w14:textId="77777777" w:rsidR="0086422E" w:rsidRDefault="0086422E" w:rsidP="002159AA">
      <w:pPr>
        <w:pStyle w:val="BodyTextIndent"/>
        <w:ind w:left="0"/>
      </w:pPr>
    </w:p>
    <w:p w14:paraId="7FD6996D" w14:textId="69F4A522" w:rsidR="0086422E" w:rsidRDefault="0086422E" w:rsidP="002159AA">
      <w:pPr>
        <w:pStyle w:val="BodyTextIndent"/>
        <w:ind w:left="0"/>
      </w:pPr>
      <w:r>
        <w:t xml:space="preserve">Requirements for the </w:t>
      </w:r>
      <w:r>
        <w:rPr>
          <w:i/>
        </w:rPr>
        <w:t xml:space="preserve">Postgraduate Certificate in </w:t>
      </w:r>
      <w:r w:rsidR="00EF0D59">
        <w:rPr>
          <w:i/>
        </w:rPr>
        <w:t>Business (Enterprise Leadership)</w:t>
      </w:r>
      <w:r>
        <w:t xml:space="preserve"> are as follows:</w:t>
      </w:r>
    </w:p>
    <w:p w14:paraId="2CEC6C46" w14:textId="76D4630A" w:rsidR="0086422E" w:rsidRPr="00541B47" w:rsidRDefault="0086422E" w:rsidP="002159AA">
      <w:pPr>
        <w:rPr>
          <w:sz w:val="20"/>
          <w:highlight w:val="yellow"/>
        </w:rPr>
      </w:pPr>
    </w:p>
    <w:p w14:paraId="050295BF" w14:textId="32EC7654" w:rsidR="0086422E" w:rsidRDefault="0086422E" w:rsidP="002159AA">
      <w:pPr>
        <w:rPr>
          <w:sz w:val="20"/>
        </w:rPr>
      </w:pPr>
      <w:r w:rsidRPr="007300A9">
        <w:rPr>
          <w:sz w:val="20"/>
        </w:rPr>
        <w:t xml:space="preserve">Note:  The </w:t>
      </w:r>
      <w:r w:rsidRPr="007300A9">
        <w:rPr>
          <w:b/>
          <w:sz w:val="20"/>
        </w:rPr>
        <w:t xml:space="preserve">first </w:t>
      </w:r>
      <w:r w:rsidRPr="007300A9">
        <w:rPr>
          <w:sz w:val="20"/>
        </w:rPr>
        <w:t xml:space="preserve">unit </w:t>
      </w:r>
      <w:r w:rsidR="00577E34" w:rsidRPr="007300A9">
        <w:rPr>
          <w:sz w:val="20"/>
        </w:rPr>
        <w:t xml:space="preserve">1 </w:t>
      </w:r>
      <w:r w:rsidR="00577E34" w:rsidRPr="007300A9">
        <w:rPr>
          <w:i/>
          <w:sz w:val="20"/>
        </w:rPr>
        <w:t xml:space="preserve">Leading Self, Leading others </w:t>
      </w:r>
      <w:r w:rsidRPr="007300A9">
        <w:rPr>
          <w:sz w:val="20"/>
        </w:rPr>
        <w:t xml:space="preserve">will </w:t>
      </w:r>
      <w:r w:rsidR="007300A9" w:rsidRPr="007300A9">
        <w:rPr>
          <w:sz w:val="20"/>
        </w:rPr>
        <w:t>include</w:t>
      </w:r>
      <w:r w:rsidRPr="007300A9">
        <w:rPr>
          <w:sz w:val="20"/>
        </w:rPr>
        <w:t xml:space="preserve"> a Leadership </w:t>
      </w:r>
      <w:r w:rsidR="00D17675">
        <w:rPr>
          <w:sz w:val="20"/>
        </w:rPr>
        <w:t>workshop</w:t>
      </w:r>
      <w:r w:rsidR="007300A9" w:rsidRPr="007300A9">
        <w:rPr>
          <w:sz w:val="20"/>
        </w:rPr>
        <w:t>.</w:t>
      </w:r>
      <w:r>
        <w:rPr>
          <w:sz w:val="20"/>
        </w:rPr>
        <w:t xml:space="preserve">  </w:t>
      </w:r>
    </w:p>
    <w:p w14:paraId="4F376B78" w14:textId="77777777" w:rsidR="0086422E" w:rsidRDefault="0086422E" w:rsidP="002159AA">
      <w:pPr>
        <w:rPr>
          <w:sz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410"/>
        <w:gridCol w:w="1795"/>
        <w:gridCol w:w="1795"/>
        <w:gridCol w:w="1796"/>
      </w:tblGrid>
      <w:tr w:rsidR="0086422E" w:rsidRPr="0036540B" w14:paraId="57F997CC" w14:textId="77777777" w:rsidTr="00001A5D">
        <w:tc>
          <w:tcPr>
            <w:tcW w:w="1702" w:type="dxa"/>
            <w:shd w:val="clear" w:color="auto" w:fill="000000"/>
          </w:tcPr>
          <w:p w14:paraId="1C22C572" w14:textId="77777777" w:rsidR="0086422E" w:rsidRPr="003D3CEE" w:rsidRDefault="0086422E" w:rsidP="002159AA">
            <w:pPr>
              <w:rPr>
                <w:b/>
                <w:color w:val="FFFFFF"/>
                <w:sz w:val="20"/>
              </w:rPr>
            </w:pPr>
            <w:r w:rsidRPr="003D3CEE">
              <w:rPr>
                <w:b/>
                <w:color w:val="FFFFFF"/>
                <w:sz w:val="20"/>
              </w:rPr>
              <w:t>Timeline</w:t>
            </w:r>
          </w:p>
        </w:tc>
        <w:tc>
          <w:tcPr>
            <w:tcW w:w="2410" w:type="dxa"/>
            <w:shd w:val="clear" w:color="auto" w:fill="000000"/>
          </w:tcPr>
          <w:p w14:paraId="7CFD5AA3" w14:textId="77777777" w:rsidR="0086422E" w:rsidRPr="003D3CEE" w:rsidRDefault="0086422E" w:rsidP="002159AA">
            <w:pPr>
              <w:rPr>
                <w:b/>
                <w:color w:val="FFFFFF"/>
                <w:sz w:val="20"/>
              </w:rPr>
            </w:pPr>
            <w:r w:rsidRPr="003D3CEE">
              <w:rPr>
                <w:b/>
                <w:color w:val="FFFFFF"/>
                <w:sz w:val="20"/>
              </w:rPr>
              <w:t>Unit</w:t>
            </w:r>
          </w:p>
        </w:tc>
        <w:tc>
          <w:tcPr>
            <w:tcW w:w="5386" w:type="dxa"/>
            <w:gridSpan w:val="3"/>
            <w:shd w:val="clear" w:color="auto" w:fill="000000"/>
          </w:tcPr>
          <w:p w14:paraId="1E8B1036" w14:textId="77777777" w:rsidR="0086422E" w:rsidRPr="003D3CEE" w:rsidRDefault="0086422E" w:rsidP="002159AA">
            <w:pPr>
              <w:rPr>
                <w:b/>
                <w:color w:val="FFFFFF"/>
                <w:sz w:val="20"/>
              </w:rPr>
            </w:pPr>
            <w:r w:rsidRPr="003D3CEE">
              <w:rPr>
                <w:b/>
                <w:color w:val="FFFFFF"/>
                <w:sz w:val="20"/>
              </w:rPr>
              <w:t>Mode of delivery</w:t>
            </w:r>
          </w:p>
        </w:tc>
      </w:tr>
      <w:tr w:rsidR="0086422E" w:rsidRPr="0036540B" w14:paraId="71D4C981" w14:textId="77777777" w:rsidTr="00001A5D">
        <w:tc>
          <w:tcPr>
            <w:tcW w:w="1702" w:type="dxa"/>
            <w:shd w:val="clear" w:color="auto" w:fill="auto"/>
          </w:tcPr>
          <w:p w14:paraId="6B1DD787" w14:textId="6EFF11E1" w:rsidR="0086422E" w:rsidRPr="0036540B" w:rsidRDefault="0086422E" w:rsidP="002159AA">
            <w:pPr>
              <w:rPr>
                <w:sz w:val="20"/>
              </w:rPr>
            </w:pPr>
            <w:r w:rsidRPr="0036540B">
              <w:rPr>
                <w:sz w:val="20"/>
              </w:rPr>
              <w:t xml:space="preserve">Semester </w:t>
            </w:r>
            <w:r w:rsidR="002B6C2B">
              <w:rPr>
                <w:sz w:val="20"/>
              </w:rPr>
              <w:t>2</w:t>
            </w:r>
            <w:r w:rsidRPr="0036540B">
              <w:rPr>
                <w:sz w:val="20"/>
              </w:rPr>
              <w:t xml:space="preserve"> 20</w:t>
            </w:r>
            <w:r w:rsidR="002B6C2B">
              <w:rPr>
                <w:sz w:val="20"/>
              </w:rPr>
              <w:t>2</w:t>
            </w:r>
            <w:r w:rsidR="00E71BF8">
              <w:rPr>
                <w:sz w:val="20"/>
              </w:rPr>
              <w:t>3</w:t>
            </w:r>
          </w:p>
          <w:p w14:paraId="72E23A25" w14:textId="77777777" w:rsidR="0086422E" w:rsidRPr="0036540B" w:rsidRDefault="0086422E" w:rsidP="002159AA">
            <w:pPr>
              <w:rPr>
                <w:sz w:val="20"/>
              </w:rPr>
            </w:pPr>
          </w:p>
        </w:tc>
        <w:tc>
          <w:tcPr>
            <w:tcW w:w="2410" w:type="dxa"/>
            <w:shd w:val="clear" w:color="auto" w:fill="auto"/>
          </w:tcPr>
          <w:p w14:paraId="2E12AA6B" w14:textId="46082FDA" w:rsidR="0086422E" w:rsidRPr="00AA25E8" w:rsidRDefault="002B6C2B" w:rsidP="002B6C2B">
            <w:pPr>
              <w:rPr>
                <w:sz w:val="18"/>
                <w:szCs w:val="18"/>
                <w:highlight w:val="yellow"/>
              </w:rPr>
            </w:pPr>
            <w:r>
              <w:rPr>
                <w:i/>
                <w:sz w:val="20"/>
              </w:rPr>
              <w:t>Leading Self, Leading others</w:t>
            </w:r>
          </w:p>
        </w:tc>
        <w:tc>
          <w:tcPr>
            <w:tcW w:w="5386" w:type="dxa"/>
            <w:gridSpan w:val="3"/>
            <w:shd w:val="clear" w:color="auto" w:fill="auto"/>
          </w:tcPr>
          <w:p w14:paraId="03DDDF86" w14:textId="507D109A" w:rsidR="0086422E" w:rsidRPr="0050735F" w:rsidRDefault="0086422E" w:rsidP="002159AA">
            <w:pPr>
              <w:rPr>
                <w:sz w:val="20"/>
              </w:rPr>
            </w:pPr>
            <w:r w:rsidRPr="008371CD">
              <w:rPr>
                <w:sz w:val="20"/>
              </w:rPr>
              <w:t xml:space="preserve">Delivered via a Leadership </w:t>
            </w:r>
            <w:r w:rsidR="00D17675">
              <w:rPr>
                <w:sz w:val="20"/>
              </w:rPr>
              <w:t>workshop</w:t>
            </w:r>
            <w:r w:rsidRPr="008371CD">
              <w:rPr>
                <w:sz w:val="20"/>
              </w:rPr>
              <w:t xml:space="preserve"> to be held</w:t>
            </w:r>
            <w:r w:rsidR="00D17675">
              <w:rPr>
                <w:sz w:val="20"/>
              </w:rPr>
              <w:t xml:space="preserve"> in</w:t>
            </w:r>
            <w:r w:rsidRPr="008371CD">
              <w:rPr>
                <w:sz w:val="20"/>
              </w:rPr>
              <w:t xml:space="preserve"> </w:t>
            </w:r>
            <w:r w:rsidR="00D17675">
              <w:rPr>
                <w:sz w:val="20"/>
              </w:rPr>
              <w:t>July 202</w:t>
            </w:r>
            <w:r w:rsidR="00F84D0E">
              <w:rPr>
                <w:sz w:val="20"/>
              </w:rPr>
              <w:t>3</w:t>
            </w:r>
          </w:p>
        </w:tc>
      </w:tr>
      <w:tr w:rsidR="0086422E" w:rsidRPr="0036540B" w14:paraId="53F8C03C" w14:textId="77777777" w:rsidTr="00001A5D">
        <w:trPr>
          <w:trHeight w:val="340"/>
        </w:trPr>
        <w:tc>
          <w:tcPr>
            <w:tcW w:w="1702" w:type="dxa"/>
            <w:vMerge w:val="restart"/>
            <w:shd w:val="clear" w:color="auto" w:fill="auto"/>
          </w:tcPr>
          <w:p w14:paraId="0B43520D" w14:textId="0DC05356" w:rsidR="0086422E" w:rsidRPr="0036540B" w:rsidRDefault="0032388F" w:rsidP="002159AA">
            <w:pPr>
              <w:rPr>
                <w:sz w:val="20"/>
              </w:rPr>
            </w:pPr>
            <w:r>
              <w:rPr>
                <w:sz w:val="20"/>
              </w:rPr>
              <w:t xml:space="preserve">Semester </w:t>
            </w:r>
            <w:r w:rsidR="0050735F">
              <w:rPr>
                <w:sz w:val="20"/>
              </w:rPr>
              <w:t>1</w:t>
            </w:r>
            <w:r>
              <w:rPr>
                <w:sz w:val="20"/>
              </w:rPr>
              <w:t xml:space="preserve"> 20</w:t>
            </w:r>
            <w:r w:rsidR="0050735F">
              <w:rPr>
                <w:sz w:val="20"/>
              </w:rPr>
              <w:t>2</w:t>
            </w:r>
            <w:r w:rsidR="00E71BF8">
              <w:rPr>
                <w:sz w:val="20"/>
              </w:rPr>
              <w:t>4</w:t>
            </w:r>
          </w:p>
        </w:tc>
        <w:tc>
          <w:tcPr>
            <w:tcW w:w="2410" w:type="dxa"/>
            <w:vMerge w:val="restart"/>
            <w:shd w:val="clear" w:color="auto" w:fill="auto"/>
          </w:tcPr>
          <w:p w14:paraId="30AF7DB0" w14:textId="15B2CCD1" w:rsidR="0086422E" w:rsidRPr="00AA25E8" w:rsidRDefault="00B20663" w:rsidP="002159AA">
            <w:pPr>
              <w:rPr>
                <w:i/>
                <w:sz w:val="18"/>
                <w:szCs w:val="18"/>
                <w:highlight w:val="yellow"/>
              </w:rPr>
            </w:pPr>
            <w:r w:rsidRPr="00B20663">
              <w:rPr>
                <w:i/>
                <w:sz w:val="18"/>
                <w:szCs w:val="18"/>
              </w:rPr>
              <w:t>Leader as Coach</w:t>
            </w:r>
          </w:p>
        </w:tc>
        <w:tc>
          <w:tcPr>
            <w:tcW w:w="5386" w:type="dxa"/>
            <w:gridSpan w:val="3"/>
            <w:tcBorders>
              <w:bottom w:val="nil"/>
            </w:tcBorders>
            <w:shd w:val="clear" w:color="auto" w:fill="auto"/>
          </w:tcPr>
          <w:p w14:paraId="57758EEB" w14:textId="65BC18BE" w:rsidR="0086422E" w:rsidRPr="00E678E2" w:rsidRDefault="00B02289" w:rsidP="002159AA">
            <w:pPr>
              <w:rPr>
                <w:sz w:val="20"/>
                <w:highlight w:val="yellow"/>
              </w:rPr>
            </w:pPr>
            <w:r w:rsidRPr="00B02289">
              <w:rPr>
                <w:sz w:val="20"/>
              </w:rPr>
              <w:t>Online delivery</w:t>
            </w:r>
          </w:p>
        </w:tc>
      </w:tr>
      <w:tr w:rsidR="0086422E" w:rsidRPr="0036540B" w14:paraId="6317F01B" w14:textId="77777777" w:rsidTr="00AA25E8">
        <w:trPr>
          <w:trHeight w:val="271"/>
        </w:trPr>
        <w:tc>
          <w:tcPr>
            <w:tcW w:w="1702" w:type="dxa"/>
            <w:vMerge/>
            <w:shd w:val="clear" w:color="auto" w:fill="auto"/>
          </w:tcPr>
          <w:p w14:paraId="08F3A919" w14:textId="77777777" w:rsidR="0086422E" w:rsidRDefault="0086422E" w:rsidP="002159AA">
            <w:pPr>
              <w:rPr>
                <w:sz w:val="20"/>
              </w:rPr>
            </w:pPr>
          </w:p>
        </w:tc>
        <w:tc>
          <w:tcPr>
            <w:tcW w:w="2410" w:type="dxa"/>
            <w:vMerge/>
            <w:tcBorders>
              <w:right w:val="single" w:sz="4" w:space="0" w:color="auto"/>
            </w:tcBorders>
            <w:shd w:val="clear" w:color="auto" w:fill="auto"/>
          </w:tcPr>
          <w:p w14:paraId="06AADBC2" w14:textId="77777777" w:rsidR="0086422E" w:rsidRPr="00AA25E8" w:rsidRDefault="0086422E" w:rsidP="002159AA">
            <w:pPr>
              <w:rPr>
                <w:i/>
                <w:sz w:val="18"/>
                <w:szCs w:val="18"/>
              </w:rPr>
            </w:pPr>
          </w:p>
        </w:tc>
        <w:tc>
          <w:tcPr>
            <w:tcW w:w="1795" w:type="dxa"/>
            <w:tcBorders>
              <w:top w:val="nil"/>
              <w:left w:val="single" w:sz="4" w:space="0" w:color="auto"/>
              <w:bottom w:val="single" w:sz="4" w:space="0" w:color="auto"/>
              <w:right w:val="nil"/>
            </w:tcBorders>
            <w:shd w:val="clear" w:color="auto" w:fill="auto"/>
          </w:tcPr>
          <w:p w14:paraId="63BD5361" w14:textId="77777777" w:rsidR="0086422E" w:rsidRPr="004C4FB8" w:rsidRDefault="0086422E" w:rsidP="002159AA">
            <w:pPr>
              <w:rPr>
                <w:sz w:val="20"/>
              </w:rPr>
            </w:pPr>
          </w:p>
        </w:tc>
        <w:tc>
          <w:tcPr>
            <w:tcW w:w="1795" w:type="dxa"/>
            <w:tcBorders>
              <w:top w:val="nil"/>
              <w:left w:val="nil"/>
              <w:bottom w:val="single" w:sz="4" w:space="0" w:color="auto"/>
              <w:right w:val="nil"/>
            </w:tcBorders>
            <w:shd w:val="clear" w:color="auto" w:fill="auto"/>
          </w:tcPr>
          <w:p w14:paraId="71348907" w14:textId="77777777" w:rsidR="0086422E" w:rsidRPr="004C4FB8" w:rsidRDefault="0086422E" w:rsidP="002159AA">
            <w:pPr>
              <w:rPr>
                <w:sz w:val="20"/>
              </w:rPr>
            </w:pPr>
          </w:p>
        </w:tc>
        <w:tc>
          <w:tcPr>
            <w:tcW w:w="1796" w:type="dxa"/>
            <w:tcBorders>
              <w:top w:val="nil"/>
              <w:left w:val="nil"/>
              <w:bottom w:val="single" w:sz="4" w:space="0" w:color="auto"/>
              <w:right w:val="single" w:sz="4" w:space="0" w:color="auto"/>
            </w:tcBorders>
            <w:shd w:val="clear" w:color="auto" w:fill="auto"/>
          </w:tcPr>
          <w:p w14:paraId="0779B4C0" w14:textId="77777777" w:rsidR="0086422E" w:rsidRPr="004C4FB8" w:rsidRDefault="0086422E" w:rsidP="002159AA">
            <w:pPr>
              <w:rPr>
                <w:sz w:val="20"/>
              </w:rPr>
            </w:pPr>
          </w:p>
        </w:tc>
      </w:tr>
      <w:tr w:rsidR="0086422E" w:rsidRPr="0036540B" w14:paraId="7D00381F" w14:textId="77777777" w:rsidTr="00001A5D">
        <w:tc>
          <w:tcPr>
            <w:tcW w:w="1702" w:type="dxa"/>
            <w:shd w:val="clear" w:color="auto" w:fill="auto"/>
          </w:tcPr>
          <w:p w14:paraId="28632B27" w14:textId="78D18D0D" w:rsidR="0086422E" w:rsidRPr="008371CD" w:rsidRDefault="0032388F" w:rsidP="002159AA">
            <w:pPr>
              <w:rPr>
                <w:sz w:val="20"/>
              </w:rPr>
            </w:pPr>
            <w:r>
              <w:rPr>
                <w:sz w:val="20"/>
              </w:rPr>
              <w:t xml:space="preserve">Semester </w:t>
            </w:r>
            <w:r w:rsidR="0050735F">
              <w:rPr>
                <w:sz w:val="20"/>
              </w:rPr>
              <w:t>2</w:t>
            </w:r>
            <w:r>
              <w:rPr>
                <w:sz w:val="20"/>
              </w:rPr>
              <w:t xml:space="preserve"> 20</w:t>
            </w:r>
            <w:r w:rsidR="0050735F">
              <w:rPr>
                <w:sz w:val="20"/>
              </w:rPr>
              <w:t>2</w:t>
            </w:r>
            <w:r w:rsidR="00E71BF8">
              <w:rPr>
                <w:sz w:val="20"/>
              </w:rPr>
              <w:t>4</w:t>
            </w:r>
          </w:p>
        </w:tc>
        <w:tc>
          <w:tcPr>
            <w:tcW w:w="2410" w:type="dxa"/>
            <w:shd w:val="clear" w:color="auto" w:fill="auto"/>
          </w:tcPr>
          <w:p w14:paraId="7F7B4DDB" w14:textId="2DA77A0F" w:rsidR="0086422E" w:rsidRPr="00AA25E8" w:rsidRDefault="005740CD" w:rsidP="002159AA">
            <w:pPr>
              <w:rPr>
                <w:sz w:val="18"/>
                <w:szCs w:val="18"/>
              </w:rPr>
            </w:pPr>
            <w:r w:rsidRPr="00AA25E8">
              <w:rPr>
                <w:i/>
                <w:sz w:val="18"/>
                <w:szCs w:val="18"/>
              </w:rPr>
              <w:t xml:space="preserve">Education and Theology in Dialogue </w:t>
            </w:r>
            <w:r w:rsidRPr="00AA25E8">
              <w:rPr>
                <w:sz w:val="18"/>
                <w:szCs w:val="18"/>
              </w:rPr>
              <w:t xml:space="preserve">[ALC </w:t>
            </w:r>
            <w:r w:rsidRPr="00AA25E8">
              <w:rPr>
                <w:rFonts w:cs="Arial"/>
                <w:bCs/>
                <w:sz w:val="18"/>
                <w:szCs w:val="18"/>
              </w:rPr>
              <w:t>DE9016L</w:t>
            </w:r>
            <w:r w:rsidRPr="00AA25E8">
              <w:rPr>
                <w:sz w:val="18"/>
                <w:szCs w:val="18"/>
              </w:rPr>
              <w:t>]</w:t>
            </w:r>
          </w:p>
        </w:tc>
        <w:tc>
          <w:tcPr>
            <w:tcW w:w="5386" w:type="dxa"/>
            <w:gridSpan w:val="3"/>
            <w:tcBorders>
              <w:top w:val="single" w:sz="4" w:space="0" w:color="auto"/>
            </w:tcBorders>
            <w:shd w:val="clear" w:color="auto" w:fill="auto"/>
          </w:tcPr>
          <w:p w14:paraId="5B664209" w14:textId="7DE9445B" w:rsidR="0086422E" w:rsidRPr="0036540B" w:rsidRDefault="0050735F" w:rsidP="0050735F">
            <w:pPr>
              <w:rPr>
                <w:sz w:val="20"/>
                <w:highlight w:val="yellow"/>
              </w:rPr>
            </w:pPr>
            <w:r w:rsidRPr="00F12EE1">
              <w:rPr>
                <w:sz w:val="20"/>
              </w:rPr>
              <w:t>Workshop mode</w:t>
            </w:r>
            <w:r>
              <w:rPr>
                <w:sz w:val="20"/>
              </w:rPr>
              <w:t>: dates and venue to be confirmed</w:t>
            </w:r>
          </w:p>
        </w:tc>
      </w:tr>
      <w:tr w:rsidR="0086422E" w:rsidRPr="0036540B" w14:paraId="4DC17BB1" w14:textId="77777777" w:rsidTr="00001A5D">
        <w:tc>
          <w:tcPr>
            <w:tcW w:w="1702" w:type="dxa"/>
            <w:shd w:val="clear" w:color="auto" w:fill="auto"/>
          </w:tcPr>
          <w:p w14:paraId="0C75E9D6" w14:textId="6C505316" w:rsidR="0086422E" w:rsidRPr="0036540B" w:rsidRDefault="0032388F" w:rsidP="002159AA">
            <w:pPr>
              <w:rPr>
                <w:sz w:val="20"/>
              </w:rPr>
            </w:pPr>
            <w:r>
              <w:rPr>
                <w:sz w:val="20"/>
              </w:rPr>
              <w:t xml:space="preserve">Semester </w:t>
            </w:r>
            <w:r w:rsidR="0077520C">
              <w:rPr>
                <w:sz w:val="20"/>
              </w:rPr>
              <w:t>1</w:t>
            </w:r>
            <w:r>
              <w:rPr>
                <w:sz w:val="20"/>
              </w:rPr>
              <w:t xml:space="preserve"> 20</w:t>
            </w:r>
            <w:r w:rsidR="0077520C">
              <w:rPr>
                <w:sz w:val="20"/>
              </w:rPr>
              <w:t>2</w:t>
            </w:r>
            <w:r w:rsidR="00E71BF8">
              <w:rPr>
                <w:sz w:val="20"/>
              </w:rPr>
              <w:t>5</w:t>
            </w:r>
          </w:p>
        </w:tc>
        <w:tc>
          <w:tcPr>
            <w:tcW w:w="2410" w:type="dxa"/>
            <w:shd w:val="clear" w:color="auto" w:fill="auto"/>
          </w:tcPr>
          <w:p w14:paraId="229871DD" w14:textId="73BB044B" w:rsidR="0086422E" w:rsidRPr="00AA25E8" w:rsidRDefault="002D1E01" w:rsidP="002159AA">
            <w:pPr>
              <w:rPr>
                <w:sz w:val="18"/>
                <w:szCs w:val="18"/>
                <w:highlight w:val="yellow"/>
              </w:rPr>
            </w:pPr>
            <w:r w:rsidRPr="003E2FEC">
              <w:rPr>
                <w:i/>
                <w:iCs/>
                <w:sz w:val="20"/>
              </w:rPr>
              <w:t>Actioning strategic innovation</w:t>
            </w:r>
          </w:p>
        </w:tc>
        <w:tc>
          <w:tcPr>
            <w:tcW w:w="5386" w:type="dxa"/>
            <w:gridSpan w:val="3"/>
            <w:shd w:val="clear" w:color="auto" w:fill="auto"/>
          </w:tcPr>
          <w:p w14:paraId="4D54EAD3" w14:textId="14B788F2" w:rsidR="0086422E" w:rsidRPr="0036540B" w:rsidRDefault="00B02289" w:rsidP="002159AA">
            <w:pPr>
              <w:rPr>
                <w:sz w:val="20"/>
                <w:highlight w:val="yellow"/>
              </w:rPr>
            </w:pPr>
            <w:r>
              <w:rPr>
                <w:sz w:val="20"/>
              </w:rPr>
              <w:t>Online delivery</w:t>
            </w:r>
          </w:p>
        </w:tc>
      </w:tr>
    </w:tbl>
    <w:p w14:paraId="02936C69" w14:textId="77777777" w:rsidR="00934A21" w:rsidRDefault="00934A21" w:rsidP="002159AA">
      <w:pPr>
        <w:rPr>
          <w:b/>
          <w:sz w:val="24"/>
          <w:szCs w:val="24"/>
        </w:rPr>
      </w:pPr>
    </w:p>
    <w:p w14:paraId="12B30361" w14:textId="452E27FE" w:rsidR="0086422E" w:rsidRDefault="0086422E" w:rsidP="002159AA">
      <w:pPr>
        <w:rPr>
          <w:b/>
          <w:sz w:val="24"/>
          <w:szCs w:val="24"/>
        </w:rPr>
      </w:pPr>
      <w:r>
        <w:rPr>
          <w:b/>
          <w:sz w:val="24"/>
          <w:szCs w:val="24"/>
        </w:rPr>
        <w:t xml:space="preserve">Leadership </w:t>
      </w:r>
      <w:r w:rsidR="00F84D0E">
        <w:rPr>
          <w:b/>
          <w:sz w:val="24"/>
          <w:szCs w:val="24"/>
        </w:rPr>
        <w:t>Workshop</w:t>
      </w:r>
    </w:p>
    <w:p w14:paraId="78955E0D" w14:textId="32D749A5" w:rsidR="0086422E" w:rsidRPr="00DA4BDC" w:rsidRDefault="0086422E" w:rsidP="236AD662">
      <w:pPr>
        <w:rPr>
          <w:sz w:val="20"/>
        </w:rPr>
      </w:pPr>
      <w:r w:rsidRPr="236AD662">
        <w:rPr>
          <w:sz w:val="20"/>
        </w:rPr>
        <w:t xml:space="preserve">The Leadership </w:t>
      </w:r>
      <w:r w:rsidR="00F84D0E">
        <w:rPr>
          <w:sz w:val="20"/>
        </w:rPr>
        <w:t>workshop</w:t>
      </w:r>
      <w:r w:rsidRPr="236AD662">
        <w:rPr>
          <w:sz w:val="20"/>
        </w:rPr>
        <w:t xml:space="preserve"> is a significant and important element of the LDP program as participants will </w:t>
      </w:r>
      <w:r w:rsidR="00B01A7C" w:rsidRPr="236AD662">
        <w:rPr>
          <w:sz w:val="20"/>
        </w:rPr>
        <w:t>be introduced to</w:t>
      </w:r>
      <w:r w:rsidRPr="236AD662">
        <w:rPr>
          <w:sz w:val="20"/>
        </w:rPr>
        <w:t xml:space="preserve"> the learning requirements of </w:t>
      </w:r>
      <w:r w:rsidR="0077520C" w:rsidRPr="236AD662">
        <w:rPr>
          <w:i/>
          <w:iCs/>
          <w:sz w:val="20"/>
        </w:rPr>
        <w:t>Leading self, leading others</w:t>
      </w:r>
      <w:r w:rsidR="00B01A7C" w:rsidRPr="236AD662">
        <w:rPr>
          <w:sz w:val="20"/>
        </w:rPr>
        <w:t xml:space="preserve"> in a workshop </w:t>
      </w:r>
      <w:r w:rsidRPr="236AD662">
        <w:rPr>
          <w:sz w:val="20"/>
        </w:rPr>
        <w:t xml:space="preserve">format.  All LDP participants and their mentors are required to attend.  National and Regional Directors and LDP Managers will also be present.  The aim of the Leadership </w:t>
      </w:r>
      <w:r w:rsidR="00F84D0E">
        <w:rPr>
          <w:sz w:val="20"/>
        </w:rPr>
        <w:t>workshop</w:t>
      </w:r>
      <w:r w:rsidRPr="236AD662">
        <w:rPr>
          <w:sz w:val="20"/>
        </w:rPr>
        <w:t xml:space="preserve"> is to provide an enriching professional learning experience where LDP participants are challenged and inspired</w:t>
      </w:r>
      <w:r w:rsidR="0059693D" w:rsidRPr="236AD662">
        <w:rPr>
          <w:sz w:val="20"/>
        </w:rPr>
        <w:t>.</w:t>
      </w:r>
      <w:smartTag w:uri="urn:schemas-microsoft-com:office:smarttags" w:element="stockticker"/>
      <w:smartTag w:uri="urn:schemas-microsoft-com:office:smarttags" w:element="stockticker"/>
      <w:smartTag w:uri="urn:schemas-microsoft-com:office:smarttags" w:element="stockticker"/>
    </w:p>
    <w:p w14:paraId="1546134F" w14:textId="77777777" w:rsidR="0086422E" w:rsidRPr="002159AA" w:rsidRDefault="0086422E" w:rsidP="002159AA">
      <w:pPr>
        <w:rPr>
          <w:sz w:val="12"/>
          <w:szCs w:val="12"/>
        </w:rPr>
      </w:pPr>
    </w:p>
    <w:p w14:paraId="3C5F7778" w14:textId="18DABB09" w:rsidR="0086422E" w:rsidRDefault="0059693D" w:rsidP="236AD662">
      <w:pPr>
        <w:rPr>
          <w:sz w:val="20"/>
        </w:rPr>
      </w:pPr>
      <w:r w:rsidRPr="236AD662">
        <w:rPr>
          <w:sz w:val="20"/>
        </w:rPr>
        <w:t>Costs for attendance of participants and mentors will be covered b</w:t>
      </w:r>
      <w:r w:rsidR="0DBA32B7" w:rsidRPr="236AD662">
        <w:rPr>
          <w:sz w:val="20"/>
        </w:rPr>
        <w:t>y</w:t>
      </w:r>
      <w:r w:rsidRPr="236AD662">
        <w:rPr>
          <w:sz w:val="20"/>
        </w:rPr>
        <w:t xml:space="preserve"> LEA.</w:t>
      </w:r>
      <w:r w:rsidR="0086422E" w:rsidRPr="236AD662">
        <w:rPr>
          <w:sz w:val="20"/>
        </w:rPr>
        <w:t>.</w:t>
      </w:r>
    </w:p>
    <w:p w14:paraId="35771228" w14:textId="77777777" w:rsidR="0086422E" w:rsidRPr="002159AA" w:rsidRDefault="0086422E" w:rsidP="002159AA">
      <w:pPr>
        <w:rPr>
          <w:sz w:val="12"/>
          <w:szCs w:val="12"/>
        </w:rPr>
      </w:pPr>
    </w:p>
    <w:p w14:paraId="34006106" w14:textId="77777777" w:rsidR="0086422E" w:rsidRPr="000D7070" w:rsidRDefault="0086422E" w:rsidP="002159AA">
      <w:pPr>
        <w:rPr>
          <w:b/>
          <w:sz w:val="24"/>
          <w:szCs w:val="24"/>
        </w:rPr>
      </w:pPr>
      <w:r w:rsidRPr="000D7070">
        <w:rPr>
          <w:b/>
          <w:sz w:val="24"/>
          <w:szCs w:val="24"/>
        </w:rPr>
        <w:t>Course fees</w:t>
      </w:r>
    </w:p>
    <w:p w14:paraId="0D96EA84" w14:textId="77777777" w:rsidR="0086422E" w:rsidRDefault="0086422E" w:rsidP="002159AA">
      <w:pPr>
        <w:rPr>
          <w:sz w:val="20"/>
        </w:rPr>
      </w:pPr>
      <w:smartTag w:uri="urn:schemas-microsoft-com:office:smarttags" w:element="PersonName">
        <w:r>
          <w:rPr>
            <w:sz w:val="20"/>
          </w:rPr>
          <w:t>Fees</w:t>
        </w:r>
      </w:smartTag>
      <w:r>
        <w:rPr>
          <w:sz w:val="20"/>
        </w:rPr>
        <w:t xml:space="preserve"> will be payable as follows:</w:t>
      </w:r>
    </w:p>
    <w:tbl>
      <w:tblPr>
        <w:tblW w:w="886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448"/>
        <w:gridCol w:w="1250"/>
        <w:gridCol w:w="1547"/>
      </w:tblGrid>
      <w:tr w:rsidR="0086422E" w:rsidRPr="0036540B" w14:paraId="143F0466" w14:textId="77777777" w:rsidTr="0071602E">
        <w:tc>
          <w:tcPr>
            <w:tcW w:w="1620" w:type="dxa"/>
            <w:shd w:val="clear" w:color="auto" w:fill="auto"/>
          </w:tcPr>
          <w:p w14:paraId="71AF7A6E" w14:textId="77777777" w:rsidR="0086422E" w:rsidRPr="0036540B" w:rsidRDefault="0086422E" w:rsidP="002159AA">
            <w:pPr>
              <w:rPr>
                <w:b/>
                <w:sz w:val="20"/>
              </w:rPr>
            </w:pPr>
            <w:r w:rsidRPr="0036540B">
              <w:rPr>
                <w:b/>
                <w:sz w:val="20"/>
              </w:rPr>
              <w:t>Timeline</w:t>
            </w:r>
          </w:p>
        </w:tc>
        <w:tc>
          <w:tcPr>
            <w:tcW w:w="4448" w:type="dxa"/>
            <w:shd w:val="clear" w:color="auto" w:fill="auto"/>
          </w:tcPr>
          <w:p w14:paraId="73F8BBCE" w14:textId="77777777" w:rsidR="0086422E" w:rsidRPr="0036540B" w:rsidRDefault="0086422E" w:rsidP="002159AA">
            <w:pPr>
              <w:rPr>
                <w:b/>
                <w:sz w:val="20"/>
              </w:rPr>
            </w:pPr>
            <w:r w:rsidRPr="0036540B">
              <w:rPr>
                <w:b/>
                <w:sz w:val="20"/>
              </w:rPr>
              <w:t>Unit</w:t>
            </w:r>
          </w:p>
        </w:tc>
        <w:tc>
          <w:tcPr>
            <w:tcW w:w="1250" w:type="dxa"/>
            <w:shd w:val="clear" w:color="auto" w:fill="auto"/>
          </w:tcPr>
          <w:p w14:paraId="2849B2C4" w14:textId="5D89397F" w:rsidR="0086422E" w:rsidRPr="0036540B" w:rsidRDefault="00AF7ECC" w:rsidP="002159AA">
            <w:pPr>
              <w:rPr>
                <w:b/>
                <w:sz w:val="20"/>
              </w:rPr>
            </w:pPr>
            <w:r>
              <w:rPr>
                <w:b/>
                <w:sz w:val="20"/>
              </w:rPr>
              <w:t>Participant cost</w:t>
            </w:r>
            <w:r w:rsidR="0086422E" w:rsidRPr="0036540B">
              <w:rPr>
                <w:b/>
                <w:sz w:val="20"/>
              </w:rPr>
              <w:t xml:space="preserve"> </w:t>
            </w:r>
            <w:r w:rsidR="0086422E" w:rsidRPr="0036540B">
              <w:rPr>
                <w:sz w:val="16"/>
                <w:szCs w:val="16"/>
              </w:rPr>
              <w:t>(total)</w:t>
            </w:r>
          </w:p>
        </w:tc>
        <w:tc>
          <w:tcPr>
            <w:tcW w:w="1547" w:type="dxa"/>
            <w:shd w:val="clear" w:color="auto" w:fill="auto"/>
          </w:tcPr>
          <w:p w14:paraId="2E5BD675" w14:textId="2E747947" w:rsidR="0086422E" w:rsidRPr="0036540B" w:rsidRDefault="00221A86" w:rsidP="002159AA">
            <w:pPr>
              <w:rPr>
                <w:b/>
                <w:sz w:val="20"/>
              </w:rPr>
            </w:pPr>
            <w:r>
              <w:rPr>
                <w:b/>
                <w:sz w:val="20"/>
              </w:rPr>
              <w:t>Invoiced by LEA</w:t>
            </w:r>
          </w:p>
        </w:tc>
      </w:tr>
      <w:tr w:rsidR="0086422E" w:rsidRPr="0036540B" w14:paraId="4E5E0A5F" w14:textId="77777777" w:rsidTr="0071602E">
        <w:tc>
          <w:tcPr>
            <w:tcW w:w="1620" w:type="dxa"/>
            <w:shd w:val="clear" w:color="auto" w:fill="auto"/>
          </w:tcPr>
          <w:p w14:paraId="509871E1" w14:textId="15B4B899" w:rsidR="0086422E" w:rsidRPr="003B2CB9" w:rsidRDefault="0086422E" w:rsidP="002159AA">
            <w:pPr>
              <w:rPr>
                <w:sz w:val="18"/>
                <w:szCs w:val="18"/>
              </w:rPr>
            </w:pPr>
            <w:r w:rsidRPr="003B2CB9">
              <w:rPr>
                <w:sz w:val="18"/>
                <w:szCs w:val="18"/>
              </w:rPr>
              <w:t xml:space="preserve">Semester </w:t>
            </w:r>
            <w:r w:rsidR="0056716B">
              <w:rPr>
                <w:sz w:val="18"/>
                <w:szCs w:val="18"/>
              </w:rPr>
              <w:t xml:space="preserve">1 </w:t>
            </w:r>
            <w:r>
              <w:rPr>
                <w:sz w:val="18"/>
                <w:szCs w:val="18"/>
              </w:rPr>
              <w:t>20</w:t>
            </w:r>
            <w:r w:rsidR="0056716B">
              <w:rPr>
                <w:sz w:val="18"/>
                <w:szCs w:val="18"/>
              </w:rPr>
              <w:t>2</w:t>
            </w:r>
            <w:r w:rsidR="005660BE">
              <w:rPr>
                <w:sz w:val="18"/>
                <w:szCs w:val="18"/>
              </w:rPr>
              <w:t>3</w:t>
            </w:r>
          </w:p>
        </w:tc>
        <w:tc>
          <w:tcPr>
            <w:tcW w:w="4448" w:type="dxa"/>
            <w:shd w:val="clear" w:color="auto" w:fill="auto"/>
          </w:tcPr>
          <w:p w14:paraId="0355A0C1" w14:textId="1BA11A4D" w:rsidR="0086422E" w:rsidRPr="003B2CB9" w:rsidRDefault="0056716B" w:rsidP="002159AA">
            <w:pPr>
              <w:rPr>
                <w:sz w:val="18"/>
                <w:szCs w:val="18"/>
              </w:rPr>
            </w:pPr>
            <w:r>
              <w:rPr>
                <w:i/>
                <w:sz w:val="18"/>
                <w:szCs w:val="18"/>
              </w:rPr>
              <w:t>Leading Self, Leading Others</w:t>
            </w:r>
          </w:p>
        </w:tc>
        <w:tc>
          <w:tcPr>
            <w:tcW w:w="1250" w:type="dxa"/>
            <w:shd w:val="clear" w:color="auto" w:fill="auto"/>
          </w:tcPr>
          <w:p w14:paraId="0704C1B1" w14:textId="40818713" w:rsidR="0086422E" w:rsidRPr="003B2CB9" w:rsidRDefault="0086422E" w:rsidP="002159AA">
            <w:pPr>
              <w:rPr>
                <w:sz w:val="18"/>
                <w:szCs w:val="18"/>
              </w:rPr>
            </w:pPr>
            <w:r w:rsidRPr="003B2CB9">
              <w:rPr>
                <w:sz w:val="18"/>
                <w:szCs w:val="18"/>
              </w:rPr>
              <w:t>$</w:t>
            </w:r>
            <w:r>
              <w:rPr>
                <w:sz w:val="18"/>
                <w:szCs w:val="18"/>
              </w:rPr>
              <w:t>1</w:t>
            </w:r>
            <w:r w:rsidR="000710BA">
              <w:rPr>
                <w:sz w:val="18"/>
                <w:szCs w:val="18"/>
              </w:rPr>
              <w:t>,1</w:t>
            </w:r>
            <w:r w:rsidR="002602A8">
              <w:rPr>
                <w:sz w:val="18"/>
                <w:szCs w:val="18"/>
              </w:rPr>
              <w:t>40</w:t>
            </w:r>
          </w:p>
        </w:tc>
        <w:tc>
          <w:tcPr>
            <w:tcW w:w="1547" w:type="dxa"/>
            <w:shd w:val="clear" w:color="auto" w:fill="auto"/>
          </w:tcPr>
          <w:p w14:paraId="5C8751E8" w14:textId="46DB0884" w:rsidR="0086422E" w:rsidRPr="003B2CB9" w:rsidRDefault="0088443B" w:rsidP="002159AA">
            <w:pPr>
              <w:rPr>
                <w:sz w:val="18"/>
                <w:szCs w:val="18"/>
              </w:rPr>
            </w:pPr>
            <w:r>
              <w:rPr>
                <w:sz w:val="18"/>
                <w:szCs w:val="18"/>
              </w:rPr>
              <w:t>July, 202</w:t>
            </w:r>
            <w:r w:rsidR="00664724">
              <w:rPr>
                <w:sz w:val="18"/>
                <w:szCs w:val="18"/>
              </w:rPr>
              <w:t>3</w:t>
            </w:r>
          </w:p>
        </w:tc>
      </w:tr>
      <w:tr w:rsidR="0086422E" w:rsidRPr="0036540B" w14:paraId="14AA67A4" w14:textId="77777777" w:rsidTr="0071602E">
        <w:tc>
          <w:tcPr>
            <w:tcW w:w="1620" w:type="dxa"/>
            <w:shd w:val="clear" w:color="auto" w:fill="auto"/>
          </w:tcPr>
          <w:p w14:paraId="08C0B73B" w14:textId="00FBF69B" w:rsidR="0086422E" w:rsidRPr="003B2CB9" w:rsidRDefault="0086422E" w:rsidP="002159AA">
            <w:pPr>
              <w:rPr>
                <w:sz w:val="18"/>
                <w:szCs w:val="18"/>
              </w:rPr>
            </w:pPr>
            <w:r w:rsidRPr="003B2CB9">
              <w:rPr>
                <w:sz w:val="18"/>
                <w:szCs w:val="18"/>
              </w:rPr>
              <w:t xml:space="preserve">Semester 2 </w:t>
            </w:r>
            <w:r w:rsidR="0032388F">
              <w:rPr>
                <w:sz w:val="18"/>
                <w:szCs w:val="18"/>
              </w:rPr>
              <w:t>20</w:t>
            </w:r>
            <w:r w:rsidR="0056716B">
              <w:rPr>
                <w:sz w:val="18"/>
                <w:szCs w:val="18"/>
              </w:rPr>
              <w:t>2</w:t>
            </w:r>
            <w:r w:rsidR="005660BE">
              <w:rPr>
                <w:sz w:val="18"/>
                <w:szCs w:val="18"/>
              </w:rPr>
              <w:t>4</w:t>
            </w:r>
          </w:p>
        </w:tc>
        <w:tc>
          <w:tcPr>
            <w:tcW w:w="4448" w:type="dxa"/>
            <w:shd w:val="clear" w:color="auto" w:fill="auto"/>
          </w:tcPr>
          <w:p w14:paraId="6442084E" w14:textId="680142DE" w:rsidR="0086422E" w:rsidRPr="00AF7ECC" w:rsidRDefault="00012ED0" w:rsidP="002159AA">
            <w:pPr>
              <w:rPr>
                <w:i/>
                <w:iCs/>
                <w:sz w:val="18"/>
                <w:szCs w:val="18"/>
              </w:rPr>
            </w:pPr>
            <w:r>
              <w:rPr>
                <w:i/>
                <w:iCs/>
                <w:sz w:val="18"/>
                <w:szCs w:val="18"/>
              </w:rPr>
              <w:t>Leader as Coach</w:t>
            </w:r>
          </w:p>
        </w:tc>
        <w:tc>
          <w:tcPr>
            <w:tcW w:w="1250" w:type="dxa"/>
            <w:shd w:val="clear" w:color="auto" w:fill="auto"/>
          </w:tcPr>
          <w:p w14:paraId="5445892D" w14:textId="39C67C9B" w:rsidR="0086422E" w:rsidRPr="003B2CB9" w:rsidRDefault="000710BA" w:rsidP="002159AA">
            <w:pPr>
              <w:rPr>
                <w:sz w:val="18"/>
                <w:szCs w:val="18"/>
              </w:rPr>
            </w:pPr>
            <w:r w:rsidRPr="003B2CB9">
              <w:rPr>
                <w:sz w:val="18"/>
                <w:szCs w:val="18"/>
              </w:rPr>
              <w:t>$</w:t>
            </w:r>
            <w:r>
              <w:rPr>
                <w:sz w:val="18"/>
                <w:szCs w:val="18"/>
              </w:rPr>
              <w:t>1,1</w:t>
            </w:r>
            <w:r w:rsidR="002602A8">
              <w:rPr>
                <w:sz w:val="18"/>
                <w:szCs w:val="18"/>
              </w:rPr>
              <w:t>40</w:t>
            </w:r>
          </w:p>
        </w:tc>
        <w:tc>
          <w:tcPr>
            <w:tcW w:w="1547" w:type="dxa"/>
            <w:shd w:val="clear" w:color="auto" w:fill="auto"/>
          </w:tcPr>
          <w:p w14:paraId="0AAC7252" w14:textId="1CA4C43B" w:rsidR="0086422E" w:rsidRPr="003B2CB9" w:rsidRDefault="0088443B" w:rsidP="002159AA">
            <w:pPr>
              <w:rPr>
                <w:sz w:val="18"/>
                <w:szCs w:val="18"/>
              </w:rPr>
            </w:pPr>
            <w:r>
              <w:rPr>
                <w:sz w:val="18"/>
                <w:szCs w:val="18"/>
              </w:rPr>
              <w:t>February 202</w:t>
            </w:r>
            <w:r w:rsidR="00664724">
              <w:rPr>
                <w:sz w:val="18"/>
                <w:szCs w:val="18"/>
              </w:rPr>
              <w:t>4</w:t>
            </w:r>
          </w:p>
        </w:tc>
      </w:tr>
      <w:tr w:rsidR="0086422E" w:rsidRPr="0036540B" w14:paraId="012ACD7E" w14:textId="77777777" w:rsidTr="0071602E">
        <w:tc>
          <w:tcPr>
            <w:tcW w:w="1620" w:type="dxa"/>
            <w:shd w:val="clear" w:color="auto" w:fill="auto"/>
          </w:tcPr>
          <w:p w14:paraId="6856CCBA" w14:textId="2167E93A" w:rsidR="0086422E" w:rsidRPr="003B2CB9" w:rsidRDefault="0032388F" w:rsidP="002159AA">
            <w:pPr>
              <w:rPr>
                <w:sz w:val="18"/>
                <w:szCs w:val="18"/>
              </w:rPr>
            </w:pPr>
            <w:r>
              <w:rPr>
                <w:sz w:val="18"/>
                <w:szCs w:val="18"/>
              </w:rPr>
              <w:t xml:space="preserve">Semester </w:t>
            </w:r>
            <w:r w:rsidR="0056716B">
              <w:rPr>
                <w:sz w:val="18"/>
                <w:szCs w:val="18"/>
              </w:rPr>
              <w:t>1</w:t>
            </w:r>
            <w:r>
              <w:rPr>
                <w:sz w:val="18"/>
                <w:szCs w:val="18"/>
              </w:rPr>
              <w:t xml:space="preserve"> 20</w:t>
            </w:r>
            <w:r w:rsidR="0056716B">
              <w:rPr>
                <w:sz w:val="18"/>
                <w:szCs w:val="18"/>
              </w:rPr>
              <w:t>2</w:t>
            </w:r>
            <w:r w:rsidR="005660BE">
              <w:rPr>
                <w:sz w:val="18"/>
                <w:szCs w:val="18"/>
              </w:rPr>
              <w:t>4</w:t>
            </w:r>
          </w:p>
        </w:tc>
        <w:tc>
          <w:tcPr>
            <w:tcW w:w="4448" w:type="dxa"/>
            <w:shd w:val="clear" w:color="auto" w:fill="auto"/>
          </w:tcPr>
          <w:p w14:paraId="64F8E6B7" w14:textId="468FE4B3" w:rsidR="0086422E" w:rsidRPr="003B2CB9" w:rsidRDefault="0056716B" w:rsidP="00AA25E8">
            <w:pPr>
              <w:rPr>
                <w:sz w:val="18"/>
                <w:szCs w:val="18"/>
              </w:rPr>
            </w:pPr>
            <w:r w:rsidRPr="003B2CB9">
              <w:rPr>
                <w:i/>
                <w:sz w:val="18"/>
                <w:szCs w:val="18"/>
              </w:rPr>
              <w:t>Education and Theology in Dialogue</w:t>
            </w:r>
            <w:r w:rsidRPr="003B2CB9">
              <w:rPr>
                <w:sz w:val="18"/>
                <w:szCs w:val="18"/>
              </w:rPr>
              <w:t xml:space="preserve"> [</w:t>
            </w:r>
            <w:r w:rsidRPr="00FD1F38">
              <w:rPr>
                <w:sz w:val="18"/>
                <w:szCs w:val="18"/>
              </w:rPr>
              <w:t>ALC</w:t>
            </w:r>
            <w:r w:rsidRPr="00FD1F38">
              <w:rPr>
                <w:rFonts w:cs="Arial"/>
                <w:b/>
                <w:bCs/>
                <w:sz w:val="18"/>
                <w:szCs w:val="18"/>
              </w:rPr>
              <w:t xml:space="preserve"> </w:t>
            </w:r>
            <w:r w:rsidRPr="00FD1F38">
              <w:rPr>
                <w:rFonts w:cs="Arial"/>
                <w:bCs/>
                <w:sz w:val="18"/>
                <w:szCs w:val="18"/>
              </w:rPr>
              <w:t>DE9016L</w:t>
            </w:r>
            <w:r w:rsidRPr="003B2CB9">
              <w:rPr>
                <w:sz w:val="18"/>
                <w:szCs w:val="18"/>
              </w:rPr>
              <w:t>]</w:t>
            </w:r>
          </w:p>
        </w:tc>
        <w:tc>
          <w:tcPr>
            <w:tcW w:w="1250" w:type="dxa"/>
            <w:shd w:val="clear" w:color="auto" w:fill="auto"/>
          </w:tcPr>
          <w:p w14:paraId="3BB7F0F1" w14:textId="03922E0B" w:rsidR="0086422E" w:rsidRPr="003B2CB9" w:rsidRDefault="000710BA" w:rsidP="002159AA">
            <w:pPr>
              <w:rPr>
                <w:sz w:val="18"/>
                <w:szCs w:val="18"/>
              </w:rPr>
            </w:pPr>
            <w:r w:rsidRPr="003B2CB9">
              <w:rPr>
                <w:sz w:val="18"/>
                <w:szCs w:val="18"/>
              </w:rPr>
              <w:t>$</w:t>
            </w:r>
            <w:r>
              <w:rPr>
                <w:sz w:val="18"/>
                <w:szCs w:val="18"/>
              </w:rPr>
              <w:t>1,1</w:t>
            </w:r>
            <w:r w:rsidR="003A71EB">
              <w:rPr>
                <w:sz w:val="18"/>
                <w:szCs w:val="18"/>
              </w:rPr>
              <w:t>40</w:t>
            </w:r>
          </w:p>
        </w:tc>
        <w:tc>
          <w:tcPr>
            <w:tcW w:w="1547" w:type="dxa"/>
            <w:shd w:val="clear" w:color="auto" w:fill="auto"/>
          </w:tcPr>
          <w:p w14:paraId="1AA32E10" w14:textId="056521BB" w:rsidR="0086422E" w:rsidRPr="003B2CB9" w:rsidRDefault="0088443B" w:rsidP="002159AA">
            <w:pPr>
              <w:rPr>
                <w:sz w:val="18"/>
                <w:szCs w:val="18"/>
              </w:rPr>
            </w:pPr>
            <w:r>
              <w:rPr>
                <w:sz w:val="18"/>
                <w:szCs w:val="18"/>
              </w:rPr>
              <w:t>July 202</w:t>
            </w:r>
            <w:r w:rsidR="00664724">
              <w:rPr>
                <w:sz w:val="18"/>
                <w:szCs w:val="18"/>
              </w:rPr>
              <w:t>4</w:t>
            </w:r>
          </w:p>
        </w:tc>
      </w:tr>
      <w:tr w:rsidR="0071602E" w:rsidRPr="0036540B" w14:paraId="2F033808" w14:textId="77777777" w:rsidTr="0071602E">
        <w:tc>
          <w:tcPr>
            <w:tcW w:w="1620" w:type="dxa"/>
            <w:shd w:val="clear" w:color="auto" w:fill="auto"/>
          </w:tcPr>
          <w:p w14:paraId="621A1EA8" w14:textId="6C9E34E0" w:rsidR="0071602E" w:rsidRPr="003B2CB9" w:rsidRDefault="0071602E" w:rsidP="0071602E">
            <w:pPr>
              <w:rPr>
                <w:sz w:val="18"/>
                <w:szCs w:val="18"/>
              </w:rPr>
            </w:pPr>
            <w:r>
              <w:rPr>
                <w:sz w:val="18"/>
                <w:szCs w:val="18"/>
              </w:rPr>
              <w:t>Semester 1 2025</w:t>
            </w:r>
          </w:p>
        </w:tc>
        <w:tc>
          <w:tcPr>
            <w:tcW w:w="4448" w:type="dxa"/>
            <w:shd w:val="clear" w:color="auto" w:fill="auto"/>
          </w:tcPr>
          <w:p w14:paraId="1F17029A" w14:textId="2FF5FE4D" w:rsidR="0071602E" w:rsidRPr="003B2CB9" w:rsidRDefault="0071602E" w:rsidP="0071602E">
            <w:pPr>
              <w:rPr>
                <w:sz w:val="18"/>
                <w:szCs w:val="18"/>
              </w:rPr>
            </w:pPr>
            <w:r w:rsidRPr="00AF7ECC">
              <w:rPr>
                <w:i/>
                <w:iCs/>
                <w:sz w:val="18"/>
                <w:szCs w:val="18"/>
              </w:rPr>
              <w:t>Actioning Strategic Innovation</w:t>
            </w:r>
          </w:p>
        </w:tc>
        <w:tc>
          <w:tcPr>
            <w:tcW w:w="1250" w:type="dxa"/>
            <w:shd w:val="clear" w:color="auto" w:fill="auto"/>
          </w:tcPr>
          <w:p w14:paraId="50CB9EA4" w14:textId="1C224C0B" w:rsidR="0071602E" w:rsidRPr="003B2CB9" w:rsidRDefault="0071602E" w:rsidP="0071602E">
            <w:pPr>
              <w:rPr>
                <w:sz w:val="18"/>
                <w:szCs w:val="18"/>
              </w:rPr>
            </w:pPr>
            <w:r w:rsidRPr="003B2CB9">
              <w:rPr>
                <w:sz w:val="18"/>
                <w:szCs w:val="18"/>
              </w:rPr>
              <w:t>$</w:t>
            </w:r>
            <w:r>
              <w:rPr>
                <w:sz w:val="18"/>
                <w:szCs w:val="18"/>
              </w:rPr>
              <w:t>1,1</w:t>
            </w:r>
            <w:r w:rsidR="003A71EB">
              <w:rPr>
                <w:sz w:val="18"/>
                <w:szCs w:val="18"/>
              </w:rPr>
              <w:t>40</w:t>
            </w:r>
          </w:p>
        </w:tc>
        <w:tc>
          <w:tcPr>
            <w:tcW w:w="1547" w:type="dxa"/>
            <w:shd w:val="clear" w:color="auto" w:fill="auto"/>
          </w:tcPr>
          <w:p w14:paraId="2E91EB78" w14:textId="08AEB0FE" w:rsidR="0071602E" w:rsidRPr="003B2CB9" w:rsidRDefault="0071602E" w:rsidP="0071602E">
            <w:pPr>
              <w:rPr>
                <w:sz w:val="18"/>
                <w:szCs w:val="18"/>
              </w:rPr>
            </w:pPr>
            <w:r>
              <w:rPr>
                <w:sz w:val="18"/>
                <w:szCs w:val="18"/>
              </w:rPr>
              <w:t>February 2025</w:t>
            </w:r>
          </w:p>
        </w:tc>
      </w:tr>
    </w:tbl>
    <w:p w14:paraId="3286A40D" w14:textId="77777777" w:rsidR="00F8771E" w:rsidRDefault="00F8771E" w:rsidP="002159AA">
      <w:pPr>
        <w:rPr>
          <w:b/>
          <w:sz w:val="24"/>
          <w:szCs w:val="24"/>
        </w:rPr>
      </w:pPr>
    </w:p>
    <w:p w14:paraId="141385C8" w14:textId="309DD87B" w:rsidR="0086422E" w:rsidRPr="009023F0" w:rsidRDefault="0086422E" w:rsidP="002159AA">
      <w:pPr>
        <w:rPr>
          <w:b/>
          <w:sz w:val="24"/>
          <w:szCs w:val="24"/>
        </w:rPr>
      </w:pPr>
      <w:r w:rsidRPr="009023F0">
        <w:rPr>
          <w:b/>
          <w:sz w:val="24"/>
          <w:szCs w:val="24"/>
        </w:rPr>
        <w:t>Payment of fees</w:t>
      </w:r>
    </w:p>
    <w:p w14:paraId="4C000380" w14:textId="1C64DA95" w:rsidR="0086422E" w:rsidRDefault="0086422E" w:rsidP="236AD662">
      <w:pPr>
        <w:rPr>
          <w:b/>
          <w:bCs/>
          <w:sz w:val="20"/>
        </w:rPr>
      </w:pPr>
      <w:smartTag w:uri="urn:schemas-microsoft-com:office:smarttags" w:element="stockticker">
        <w:r w:rsidRPr="236AD662">
          <w:rPr>
            <w:sz w:val="20"/>
          </w:rPr>
          <w:t>LDP participants are expected t</w:t>
        </w:r>
        <w:r w:rsidR="00F8771E" w:rsidRPr="236AD662">
          <w:rPr>
            <w:sz w:val="20"/>
          </w:rPr>
          <w:t>o pay their 25</w:t>
        </w:r>
        <w:r w:rsidR="323F9BF7" w:rsidRPr="236AD662">
          <w:rPr>
            <w:sz w:val="20"/>
          </w:rPr>
          <w:t>%</w:t>
        </w:r>
        <w:r w:rsidR="00F8771E" w:rsidRPr="236AD662">
          <w:rPr>
            <w:sz w:val="20"/>
          </w:rPr>
          <w:t xml:space="preserve"> proportion of the fee cost when invoiced by LEA. Payment will be made directly to LEA</w:t>
        </w:r>
        <w:r w:rsidRPr="236AD662">
          <w:rPr>
            <w:sz w:val="20"/>
          </w:rPr>
          <w:t xml:space="preserve">.  </w:t>
        </w:r>
      </w:smartTag>
    </w:p>
    <w:p w14:paraId="37932808" w14:textId="77777777" w:rsidR="0086422E" w:rsidRPr="002159AA" w:rsidRDefault="0086422E" w:rsidP="002159AA">
      <w:pPr>
        <w:rPr>
          <w:b/>
          <w:sz w:val="12"/>
          <w:szCs w:val="12"/>
        </w:rPr>
      </w:pPr>
    </w:p>
    <w:p w14:paraId="23738F47" w14:textId="77777777" w:rsidR="0086422E" w:rsidRPr="000D7070" w:rsidRDefault="0086422E" w:rsidP="002159AA">
      <w:pPr>
        <w:rPr>
          <w:b/>
          <w:sz w:val="24"/>
          <w:szCs w:val="24"/>
        </w:rPr>
      </w:pPr>
      <w:r w:rsidRPr="000D7070">
        <w:rPr>
          <w:b/>
          <w:sz w:val="24"/>
          <w:szCs w:val="24"/>
        </w:rPr>
        <w:t>Participants who have a postgraduate qualification in educational leadership</w:t>
      </w:r>
    </w:p>
    <w:p w14:paraId="234C5E80" w14:textId="222A989F" w:rsidR="0086422E" w:rsidRPr="005B23B8" w:rsidRDefault="0086422E" w:rsidP="002159AA">
      <w:pPr>
        <w:rPr>
          <w:sz w:val="20"/>
        </w:rPr>
      </w:pPr>
      <w:r w:rsidRPr="005B23B8">
        <w:rPr>
          <w:sz w:val="20"/>
        </w:rPr>
        <w:t xml:space="preserve">Some </w:t>
      </w:r>
      <w:smartTag w:uri="urn:schemas-microsoft-com:office:smarttags" w:element="stockticker">
        <w:r w:rsidRPr="005B23B8">
          <w:rPr>
            <w:sz w:val="20"/>
          </w:rPr>
          <w:t>LDP</w:t>
        </w:r>
      </w:smartTag>
      <w:r w:rsidRPr="005B23B8">
        <w:rPr>
          <w:sz w:val="20"/>
        </w:rPr>
        <w:t xml:space="preserve"> participants may have postgraduate education or leadership qualification either through Australian Lutheran College (</w:t>
      </w:r>
      <w:smartTag w:uri="urn:schemas-microsoft-com:office:smarttags" w:element="stockticker">
        <w:r w:rsidRPr="005B23B8">
          <w:rPr>
            <w:sz w:val="20"/>
          </w:rPr>
          <w:t>ALC</w:t>
        </w:r>
      </w:smartTag>
      <w:r w:rsidRPr="005B23B8">
        <w:rPr>
          <w:sz w:val="20"/>
        </w:rPr>
        <w:t>) or other higher education institutions. Besides engaging in</w:t>
      </w:r>
      <w:r w:rsidR="003E6C57">
        <w:rPr>
          <w:sz w:val="20"/>
        </w:rPr>
        <w:t xml:space="preserve"> the TLS 360,</w:t>
      </w:r>
      <w:r w:rsidRPr="005B23B8">
        <w:rPr>
          <w:sz w:val="20"/>
        </w:rPr>
        <w:t xml:space="preserve"> mentoring relationship and participating </w:t>
      </w:r>
      <w:r w:rsidR="003E6C57">
        <w:rPr>
          <w:sz w:val="20"/>
        </w:rPr>
        <w:t>in LDP</w:t>
      </w:r>
      <w:r w:rsidRPr="005B23B8">
        <w:rPr>
          <w:sz w:val="20"/>
        </w:rPr>
        <w:t xml:space="preserve"> workshops to develop </w:t>
      </w:r>
      <w:r>
        <w:rPr>
          <w:sz w:val="20"/>
        </w:rPr>
        <w:t>additional</w:t>
      </w:r>
      <w:r w:rsidRPr="005B23B8">
        <w:rPr>
          <w:sz w:val="20"/>
        </w:rPr>
        <w:t xml:space="preserve"> understanding of leadership in a Lutheran school</w:t>
      </w:r>
      <w:r>
        <w:rPr>
          <w:sz w:val="20"/>
        </w:rPr>
        <w:t>,</w:t>
      </w:r>
      <w:r w:rsidRPr="005B23B8">
        <w:rPr>
          <w:sz w:val="20"/>
        </w:rPr>
        <w:t xml:space="preserve"> these participants will need </w:t>
      </w:r>
      <w:r>
        <w:rPr>
          <w:sz w:val="20"/>
        </w:rPr>
        <w:t>to:</w:t>
      </w:r>
    </w:p>
    <w:p w14:paraId="43D227D2" w14:textId="521B4899" w:rsidR="0086422E" w:rsidRDefault="0086422E" w:rsidP="002159AA">
      <w:pPr>
        <w:numPr>
          <w:ilvl w:val="0"/>
          <w:numId w:val="3"/>
        </w:numPr>
        <w:ind w:left="284" w:hanging="284"/>
        <w:rPr>
          <w:sz w:val="20"/>
        </w:rPr>
      </w:pPr>
      <w:r w:rsidRPr="005B23B8">
        <w:rPr>
          <w:sz w:val="20"/>
        </w:rPr>
        <w:t xml:space="preserve">attend </w:t>
      </w:r>
      <w:r w:rsidR="004E4DF2">
        <w:rPr>
          <w:sz w:val="20"/>
        </w:rPr>
        <w:t>relevant LDP workshops</w:t>
      </w:r>
    </w:p>
    <w:p w14:paraId="0E0C2DB3" w14:textId="2FFD172E" w:rsidR="0086422E" w:rsidRPr="005B23B8" w:rsidRDefault="00D048E5" w:rsidP="002159AA">
      <w:pPr>
        <w:numPr>
          <w:ilvl w:val="0"/>
          <w:numId w:val="3"/>
        </w:numPr>
        <w:ind w:left="284" w:hanging="284"/>
        <w:rPr>
          <w:sz w:val="20"/>
        </w:rPr>
      </w:pPr>
      <w:r>
        <w:rPr>
          <w:sz w:val="20"/>
        </w:rPr>
        <w:t>complete</w:t>
      </w:r>
      <w:r w:rsidR="0086422E" w:rsidRPr="005B23B8">
        <w:rPr>
          <w:sz w:val="20"/>
        </w:rPr>
        <w:t xml:space="preserve"> </w:t>
      </w:r>
      <w:r w:rsidR="0086422E" w:rsidRPr="00E31C91">
        <w:rPr>
          <w:i/>
          <w:sz w:val="20"/>
        </w:rPr>
        <w:t>Education and Theology in Dialogue</w:t>
      </w:r>
      <w:r w:rsidR="0086422E">
        <w:rPr>
          <w:sz w:val="20"/>
        </w:rPr>
        <w:t xml:space="preserve"> </w:t>
      </w:r>
      <w:r w:rsidR="009362D7">
        <w:rPr>
          <w:sz w:val="20"/>
        </w:rPr>
        <w:t>if this has not previously been completed</w:t>
      </w:r>
      <w:r w:rsidR="0086422E" w:rsidRPr="005B23B8">
        <w:rPr>
          <w:sz w:val="20"/>
        </w:rPr>
        <w:t xml:space="preserve">. </w:t>
      </w:r>
    </w:p>
    <w:p w14:paraId="0441D9D0" w14:textId="77777777" w:rsidR="0086422E" w:rsidRPr="002159AA" w:rsidRDefault="0086422E" w:rsidP="002159AA">
      <w:pPr>
        <w:rPr>
          <w:sz w:val="12"/>
          <w:szCs w:val="12"/>
        </w:rPr>
      </w:pPr>
    </w:p>
    <w:p w14:paraId="12B29025" w14:textId="2BA8A73F" w:rsidR="00942C4B" w:rsidRDefault="000D0CA8" w:rsidP="002159AA">
      <w:pPr>
        <w:rPr>
          <w:sz w:val="20"/>
        </w:rPr>
      </w:pPr>
      <w:r>
        <w:rPr>
          <w:sz w:val="20"/>
        </w:rPr>
        <w:t>Enrolment details for all participants will be provided by QUT</w:t>
      </w:r>
      <w:r w:rsidR="00497EF8">
        <w:rPr>
          <w:sz w:val="20"/>
        </w:rPr>
        <w:t xml:space="preserve"> </w:t>
      </w:r>
      <w:r w:rsidR="00B747FC">
        <w:rPr>
          <w:sz w:val="20"/>
        </w:rPr>
        <w:t xml:space="preserve">in </w:t>
      </w:r>
      <w:r w:rsidR="00012ED0">
        <w:rPr>
          <w:sz w:val="20"/>
        </w:rPr>
        <w:t>April,</w:t>
      </w:r>
      <w:r w:rsidR="00B747FC">
        <w:rPr>
          <w:sz w:val="20"/>
        </w:rPr>
        <w:t xml:space="preserve"> 2023 and by ALC in February, 2024.</w:t>
      </w:r>
    </w:p>
    <w:sectPr w:rsidR="00942C4B" w:rsidSect="003B2CB9">
      <w:headerReference w:type="even" r:id="rId12"/>
      <w:headerReference w:type="default" r:id="rId13"/>
      <w:footerReference w:type="even" r:id="rId14"/>
      <w:footerReference w:type="default" r:id="rId15"/>
      <w:headerReference w:type="first" r:id="rId16"/>
      <w:footerReference w:type="first" r:id="rId17"/>
      <w:pgSz w:w="11906" w:h="16838"/>
      <w:pgMar w:top="993" w:right="991"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92FD" w14:textId="77777777" w:rsidR="00857E72" w:rsidRDefault="00857E72">
      <w:r>
        <w:separator/>
      </w:r>
    </w:p>
  </w:endnote>
  <w:endnote w:type="continuationSeparator" w:id="0">
    <w:p w14:paraId="30E64241" w14:textId="77777777" w:rsidR="00857E72" w:rsidRDefault="0085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8BBF" w14:textId="77777777" w:rsidR="00A96F82" w:rsidRDefault="00A96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6D8D" w14:textId="40410AD4" w:rsidR="001745C9" w:rsidRPr="00A96F82" w:rsidRDefault="00A96F82">
    <w:pPr>
      <w:pStyle w:val="Footer"/>
      <w:rPr>
        <w:sz w:val="12"/>
        <w:szCs w:val="12"/>
        <w:lang w:val="en-GB"/>
      </w:rPr>
    </w:pPr>
    <w:r>
      <w:rPr>
        <w:sz w:val="12"/>
        <w:szCs w:val="12"/>
        <w:lang w:val="en-GB"/>
      </w:rP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56DA" w14:textId="77777777" w:rsidR="00A96F82" w:rsidRDefault="00A96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81EE" w14:textId="77777777" w:rsidR="00857E72" w:rsidRDefault="00857E72">
      <w:r>
        <w:separator/>
      </w:r>
    </w:p>
  </w:footnote>
  <w:footnote w:type="continuationSeparator" w:id="0">
    <w:p w14:paraId="0346E764" w14:textId="77777777" w:rsidR="00857E72" w:rsidRDefault="0085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AE36" w14:textId="77777777" w:rsidR="00A96F82" w:rsidRDefault="00A96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D926" w14:textId="77777777" w:rsidR="00A96F82" w:rsidRDefault="00A96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B6A0" w14:textId="77777777" w:rsidR="00A96F82" w:rsidRDefault="00A96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7987"/>
    <w:multiLevelType w:val="singleLevel"/>
    <w:tmpl w:val="0C090001"/>
    <w:lvl w:ilvl="0">
      <w:start w:val="1"/>
      <w:numFmt w:val="bullet"/>
      <w:lvlText w:val=""/>
      <w:lvlJc w:val="left"/>
      <w:pPr>
        <w:ind w:left="720" w:hanging="360"/>
      </w:pPr>
      <w:rPr>
        <w:rFonts w:ascii="Symbol" w:hAnsi="Symbol" w:hint="default"/>
      </w:rPr>
    </w:lvl>
  </w:abstractNum>
  <w:abstractNum w:abstractNumId="1" w15:restartNumberingAfterBreak="0">
    <w:nsid w:val="42D47077"/>
    <w:multiLevelType w:val="hybridMultilevel"/>
    <w:tmpl w:val="EC285288"/>
    <w:lvl w:ilvl="0" w:tplc="37980F16">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DD76E5C"/>
    <w:multiLevelType w:val="hybridMultilevel"/>
    <w:tmpl w:val="3708B072"/>
    <w:lvl w:ilvl="0" w:tplc="0C09000F">
      <w:start w:val="1"/>
      <w:numFmt w:val="decimal"/>
      <w:lvlText w:val="%1."/>
      <w:lvlJc w:val="left"/>
      <w:pPr>
        <w:ind w:left="1572" w:hanging="360"/>
      </w:p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num w:numId="1" w16cid:durableId="713576744">
    <w:abstractNumId w:val="0"/>
  </w:num>
  <w:num w:numId="2" w16cid:durableId="592320343">
    <w:abstractNumId w:val="1"/>
  </w:num>
  <w:num w:numId="3" w16cid:durableId="1336767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2E"/>
    <w:rsid w:val="0000050A"/>
    <w:rsid w:val="00012ED0"/>
    <w:rsid w:val="0001684B"/>
    <w:rsid w:val="000710BA"/>
    <w:rsid w:val="000912A5"/>
    <w:rsid w:val="000D0CA8"/>
    <w:rsid w:val="00102884"/>
    <w:rsid w:val="00113D10"/>
    <w:rsid w:val="001A38C5"/>
    <w:rsid w:val="001B5891"/>
    <w:rsid w:val="002159AA"/>
    <w:rsid w:val="002177EE"/>
    <w:rsid w:val="00221A86"/>
    <w:rsid w:val="002602A8"/>
    <w:rsid w:val="00276F95"/>
    <w:rsid w:val="00284946"/>
    <w:rsid w:val="002B6C2B"/>
    <w:rsid w:val="002D1E01"/>
    <w:rsid w:val="0032388F"/>
    <w:rsid w:val="003A71EB"/>
    <w:rsid w:val="003E2FEC"/>
    <w:rsid w:val="003E6C57"/>
    <w:rsid w:val="00497EF8"/>
    <w:rsid w:val="004C277B"/>
    <w:rsid w:val="004E4DF2"/>
    <w:rsid w:val="0050735F"/>
    <w:rsid w:val="005660BE"/>
    <w:rsid w:val="0056716B"/>
    <w:rsid w:val="005740CD"/>
    <w:rsid w:val="00577E34"/>
    <w:rsid w:val="00580009"/>
    <w:rsid w:val="0059693D"/>
    <w:rsid w:val="005B2479"/>
    <w:rsid w:val="005B6E0D"/>
    <w:rsid w:val="00664724"/>
    <w:rsid w:val="0069526E"/>
    <w:rsid w:val="006B136A"/>
    <w:rsid w:val="006B49AA"/>
    <w:rsid w:val="0071602E"/>
    <w:rsid w:val="007300A9"/>
    <w:rsid w:val="007608E1"/>
    <w:rsid w:val="0077520C"/>
    <w:rsid w:val="007862DF"/>
    <w:rsid w:val="007961ED"/>
    <w:rsid w:val="007B76E8"/>
    <w:rsid w:val="00810D90"/>
    <w:rsid w:val="00857E72"/>
    <w:rsid w:val="0086422E"/>
    <w:rsid w:val="00871EB7"/>
    <w:rsid w:val="0088443B"/>
    <w:rsid w:val="0088487C"/>
    <w:rsid w:val="008F1856"/>
    <w:rsid w:val="009275AD"/>
    <w:rsid w:val="00934A21"/>
    <w:rsid w:val="009362D7"/>
    <w:rsid w:val="009371DE"/>
    <w:rsid w:val="00942C4B"/>
    <w:rsid w:val="00A40491"/>
    <w:rsid w:val="00A96F82"/>
    <w:rsid w:val="00AA25E8"/>
    <w:rsid w:val="00AF7ECC"/>
    <w:rsid w:val="00B01A7C"/>
    <w:rsid w:val="00B02289"/>
    <w:rsid w:val="00B20663"/>
    <w:rsid w:val="00B747FC"/>
    <w:rsid w:val="00BC3FAC"/>
    <w:rsid w:val="00C546F6"/>
    <w:rsid w:val="00C863AC"/>
    <w:rsid w:val="00D048E5"/>
    <w:rsid w:val="00D17675"/>
    <w:rsid w:val="00DC5874"/>
    <w:rsid w:val="00E71BF8"/>
    <w:rsid w:val="00EF0D59"/>
    <w:rsid w:val="00F32BCC"/>
    <w:rsid w:val="00F84D0E"/>
    <w:rsid w:val="00F8771E"/>
    <w:rsid w:val="00FD1F38"/>
    <w:rsid w:val="0DBA32B7"/>
    <w:rsid w:val="1B1BFC7E"/>
    <w:rsid w:val="236AD662"/>
    <w:rsid w:val="323F9BF7"/>
    <w:rsid w:val="66374641"/>
    <w:rsid w:val="7245E2E7"/>
    <w:rsid w:val="76297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3C6E45E3"/>
  <w15:chartTrackingRefBased/>
  <w15:docId w15:val="{7DDD585F-0033-43B8-9408-AECF88CD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22E"/>
    <w:pPr>
      <w:spacing w:after="0" w:line="240" w:lineRule="auto"/>
    </w:pPr>
    <w:rPr>
      <w:rFonts w:ascii="Arial" w:eastAsia="Times New Roman" w:hAnsi="Arial" w:cs="Times New Roman"/>
      <w:szCs w:val="20"/>
      <w:lang w:eastAsia="en-AU"/>
    </w:rPr>
  </w:style>
  <w:style w:type="paragraph" w:styleId="Heading2">
    <w:name w:val="heading 2"/>
    <w:basedOn w:val="Normal"/>
    <w:next w:val="Normal"/>
    <w:link w:val="Heading2Char"/>
    <w:qFormat/>
    <w:rsid w:val="0086422E"/>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422E"/>
    <w:rPr>
      <w:rFonts w:ascii="Arial" w:eastAsia="Times New Roman" w:hAnsi="Arial" w:cs="Times New Roman"/>
      <w:b/>
      <w:sz w:val="28"/>
      <w:szCs w:val="20"/>
      <w:lang w:eastAsia="en-AU"/>
    </w:rPr>
  </w:style>
  <w:style w:type="paragraph" w:styleId="Footer">
    <w:name w:val="footer"/>
    <w:basedOn w:val="Normal"/>
    <w:link w:val="FooterChar"/>
    <w:uiPriority w:val="99"/>
    <w:rsid w:val="0086422E"/>
    <w:pPr>
      <w:tabs>
        <w:tab w:val="center" w:pos="4153"/>
        <w:tab w:val="right" w:pos="8306"/>
      </w:tabs>
    </w:pPr>
    <w:rPr>
      <w:sz w:val="20"/>
    </w:rPr>
  </w:style>
  <w:style w:type="character" w:customStyle="1" w:styleId="FooterChar">
    <w:name w:val="Footer Char"/>
    <w:basedOn w:val="DefaultParagraphFont"/>
    <w:link w:val="Footer"/>
    <w:uiPriority w:val="99"/>
    <w:rsid w:val="0086422E"/>
    <w:rPr>
      <w:rFonts w:ascii="Arial" w:eastAsia="Times New Roman" w:hAnsi="Arial" w:cs="Times New Roman"/>
      <w:sz w:val="20"/>
      <w:szCs w:val="20"/>
      <w:lang w:eastAsia="en-AU"/>
    </w:rPr>
  </w:style>
  <w:style w:type="paragraph" w:styleId="BodyTextIndent">
    <w:name w:val="Body Text Indent"/>
    <w:basedOn w:val="Normal"/>
    <w:link w:val="BodyTextIndentChar"/>
    <w:rsid w:val="0086422E"/>
    <w:pPr>
      <w:ind w:left="720"/>
    </w:pPr>
    <w:rPr>
      <w:sz w:val="20"/>
    </w:rPr>
  </w:style>
  <w:style w:type="character" w:customStyle="1" w:styleId="BodyTextIndentChar">
    <w:name w:val="Body Text Indent Char"/>
    <w:basedOn w:val="DefaultParagraphFont"/>
    <w:link w:val="BodyTextIndent"/>
    <w:rsid w:val="0086422E"/>
    <w:rPr>
      <w:rFonts w:ascii="Arial" w:eastAsia="Times New Roman" w:hAnsi="Arial" w:cs="Times New Roman"/>
      <w:sz w:val="20"/>
      <w:szCs w:val="20"/>
      <w:lang w:eastAsia="en-AU"/>
    </w:rPr>
  </w:style>
  <w:style w:type="character" w:styleId="Hyperlink">
    <w:name w:val="Hyperlink"/>
    <w:rsid w:val="0086422E"/>
    <w:rPr>
      <w:color w:val="0000FF"/>
      <w:u w:val="single"/>
    </w:rPr>
  </w:style>
  <w:style w:type="paragraph" w:styleId="NormalWeb">
    <w:name w:val="Normal (Web)"/>
    <w:basedOn w:val="Normal"/>
    <w:uiPriority w:val="99"/>
    <w:rsid w:val="0086422E"/>
    <w:pPr>
      <w:spacing w:after="100" w:afterAutospacing="1"/>
    </w:pPr>
    <w:rPr>
      <w:rFonts w:ascii="Times New Roman" w:hAnsi="Times New Roman"/>
      <w:sz w:val="24"/>
      <w:szCs w:val="24"/>
    </w:rPr>
  </w:style>
  <w:style w:type="character" w:customStyle="1" w:styleId="apple-style-span">
    <w:name w:val="apple-style-span"/>
    <w:rsid w:val="0086422E"/>
  </w:style>
  <w:style w:type="paragraph" w:styleId="BalloonText">
    <w:name w:val="Balloon Text"/>
    <w:basedOn w:val="Normal"/>
    <w:link w:val="BalloonTextChar"/>
    <w:uiPriority w:val="99"/>
    <w:semiHidden/>
    <w:unhideWhenUsed/>
    <w:rsid w:val="00323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8F"/>
    <w:rPr>
      <w:rFonts w:ascii="Segoe UI" w:eastAsia="Times New Roman" w:hAnsi="Segoe UI" w:cs="Segoe UI"/>
      <w:sz w:val="18"/>
      <w:szCs w:val="18"/>
      <w:lang w:eastAsia="en-AU"/>
    </w:rPr>
  </w:style>
  <w:style w:type="character" w:customStyle="1" w:styleId="Mention1">
    <w:name w:val="Mention1"/>
    <w:basedOn w:val="DefaultParagraphFont"/>
    <w:uiPriority w:val="99"/>
    <w:semiHidden/>
    <w:unhideWhenUsed/>
    <w:rsid w:val="009275AD"/>
    <w:rPr>
      <w:color w:val="2B579A"/>
      <w:shd w:val="clear" w:color="auto" w:fill="E6E6E6"/>
    </w:rPr>
  </w:style>
  <w:style w:type="paragraph" w:styleId="NoSpacing">
    <w:name w:val="No Spacing"/>
    <w:uiPriority w:val="1"/>
    <w:qFormat/>
    <w:rsid w:val="000912A5"/>
    <w:pPr>
      <w:spacing w:after="0" w:line="240" w:lineRule="auto"/>
    </w:pPr>
    <w:rPr>
      <w:rFonts w:ascii="Arial" w:eastAsia="Times New Roman" w:hAnsi="Arial" w:cs="Times New Roman"/>
      <w:szCs w:val="20"/>
      <w:lang w:eastAsia="en-AU"/>
    </w:rPr>
  </w:style>
  <w:style w:type="paragraph" w:styleId="Header">
    <w:name w:val="header"/>
    <w:basedOn w:val="Normal"/>
    <w:link w:val="HeaderChar"/>
    <w:uiPriority w:val="99"/>
    <w:unhideWhenUsed/>
    <w:rsid w:val="00A40491"/>
    <w:pPr>
      <w:tabs>
        <w:tab w:val="center" w:pos="4513"/>
        <w:tab w:val="right" w:pos="9026"/>
      </w:tabs>
    </w:pPr>
  </w:style>
  <w:style w:type="character" w:customStyle="1" w:styleId="HeaderChar">
    <w:name w:val="Header Char"/>
    <w:basedOn w:val="DefaultParagraphFont"/>
    <w:link w:val="Header"/>
    <w:uiPriority w:val="99"/>
    <w:rsid w:val="00A40491"/>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cd0077-51ce-45f7-93e6-7c536d8bd66e" xsi:nil="true"/>
    <lcf76f155ced4ddcb4097134ff3c332f xmlns="b1ce85a1-e71a-4533-8901-b9eddb1e4c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9E6933B9996144BD98159ED27EEBD1" ma:contentTypeVersion="14" ma:contentTypeDescription="Create a new document." ma:contentTypeScope="" ma:versionID="0e09b44a0386daebfca5b5ad0a42358c">
  <xsd:schema xmlns:xsd="http://www.w3.org/2001/XMLSchema" xmlns:xs="http://www.w3.org/2001/XMLSchema" xmlns:p="http://schemas.microsoft.com/office/2006/metadata/properties" xmlns:ns2="b1ce85a1-e71a-4533-8901-b9eddb1e4c75" xmlns:ns3="39cd0077-51ce-45f7-93e6-7c536d8bd66e" targetNamespace="http://schemas.microsoft.com/office/2006/metadata/properties" ma:root="true" ma:fieldsID="212d60a33ed25bc244fd4e68240f8b4c" ns2:_="" ns3:_="">
    <xsd:import namespace="b1ce85a1-e71a-4533-8901-b9eddb1e4c75"/>
    <xsd:import namespace="39cd0077-51ce-45f7-93e6-7c536d8bd6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e85a1-e71a-4533-8901-b9eddb1e4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cd0077-51ce-45f7-93e6-7c536d8bd6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fcbacc-cb6f-462f-8f12-94a404174656}" ma:internalName="TaxCatchAll" ma:showField="CatchAllData" ma:web="39cd0077-51ce-45f7-93e6-7c536d8bd6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BEBCB-4C9C-484C-B3A1-7B5E2FC8456D}">
  <ds:schemaRefs>
    <ds:schemaRef ds:uri="http://schemas.microsoft.com/office/2006/metadata/properties"/>
    <ds:schemaRef ds:uri="http://schemas.microsoft.com/office/infopath/2007/PartnerControls"/>
    <ds:schemaRef ds:uri="39cd0077-51ce-45f7-93e6-7c536d8bd66e"/>
    <ds:schemaRef ds:uri="b1ce85a1-e71a-4533-8901-b9eddb1e4c75"/>
  </ds:schemaRefs>
</ds:datastoreItem>
</file>

<file path=customXml/itemProps2.xml><?xml version="1.0" encoding="utf-8"?>
<ds:datastoreItem xmlns:ds="http://schemas.openxmlformats.org/officeDocument/2006/customXml" ds:itemID="{D0076FF7-781C-4A96-A113-05A2DCF3A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e85a1-e71a-4533-8901-b9eddb1e4c75"/>
    <ds:schemaRef ds:uri="39cd0077-51ce-45f7-93e6-7c536d8bd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198AC-249D-446E-B814-60ED043FC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Shane</dc:creator>
  <cp:keywords/>
  <dc:description/>
  <cp:lastModifiedBy>Kairl, Maree</cp:lastModifiedBy>
  <cp:revision>26</cp:revision>
  <cp:lastPrinted>2021-03-19T01:33:00Z</cp:lastPrinted>
  <dcterms:created xsi:type="dcterms:W3CDTF">2021-03-18T23:40:00Z</dcterms:created>
  <dcterms:modified xsi:type="dcterms:W3CDTF">2022-08-31T02:12:00Z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0x010100C89E6933B9996144BD98159ED27EEBD1</vt:lpwstr>
  </property>
  <property fmtid="{D5CDD505-2E9C-101B-9397-08002B2CF9AE}" pid="3" name="MediaServiceImageTags">
    <vt:lpwstr/>
  </property>
</Properties>
</file>