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79D19" w14:textId="32F33485" w:rsidR="005C4E8C" w:rsidRPr="00A97EF0" w:rsidRDefault="005C4E8C" w:rsidP="00FA65A0">
      <w:pPr>
        <w:spacing w:before="100" w:beforeAutospacing="1" w:after="100" w:afterAutospacing="1"/>
        <w:rPr>
          <w:rFonts w:asciiTheme="majorHAnsi" w:hAnsiTheme="majorHAnsi" w:cs="Times New Roman"/>
          <w:b/>
          <w:bCs/>
          <w:color w:val="C00000"/>
          <w:sz w:val="28"/>
          <w:szCs w:val="22"/>
        </w:rPr>
      </w:pPr>
      <w:r w:rsidRPr="00A97EF0">
        <w:rPr>
          <w:rFonts w:asciiTheme="majorHAnsi" w:hAnsiTheme="majorHAnsi" w:cs="Times New Roman"/>
          <w:b/>
          <w:bCs/>
          <w:color w:val="C00000"/>
          <w:sz w:val="28"/>
          <w:szCs w:val="22"/>
        </w:rPr>
        <w:t xml:space="preserve">Christian Studies </w:t>
      </w:r>
      <w:r w:rsidR="00A97EF0" w:rsidRPr="00A97EF0">
        <w:rPr>
          <w:rFonts w:asciiTheme="majorHAnsi" w:hAnsiTheme="majorHAnsi" w:cs="Times New Roman"/>
          <w:b/>
          <w:bCs/>
          <w:color w:val="C00000"/>
          <w:sz w:val="28"/>
          <w:szCs w:val="22"/>
        </w:rPr>
        <w:t xml:space="preserve">Audit </w:t>
      </w:r>
      <w:r w:rsidRPr="00A97EF0">
        <w:rPr>
          <w:rFonts w:asciiTheme="majorHAnsi" w:hAnsiTheme="majorHAnsi" w:cs="Times New Roman"/>
          <w:b/>
          <w:bCs/>
          <w:color w:val="C00000"/>
          <w:sz w:val="28"/>
          <w:szCs w:val="22"/>
        </w:rPr>
        <w:t xml:space="preserve">Tool </w:t>
      </w:r>
    </w:p>
    <w:p w14:paraId="45A6C57C" w14:textId="78B8FCA8" w:rsidR="00FA65A0" w:rsidRPr="00230FC9" w:rsidRDefault="00A97EF0" w:rsidP="00FA65A0">
      <w:pPr>
        <w:spacing w:before="100" w:beforeAutospacing="1" w:after="100" w:afterAutospacing="1"/>
        <w:rPr>
          <w:rFonts w:asciiTheme="majorHAnsi" w:hAnsiTheme="majorHAnsi" w:cs="Times New Roman"/>
          <w:bCs/>
          <w:i/>
          <w:color w:val="9D0F0F"/>
          <w:sz w:val="22"/>
          <w:szCs w:val="22"/>
        </w:rPr>
      </w:pPr>
      <w:r>
        <w:rPr>
          <w:rFonts w:asciiTheme="majorHAnsi" w:hAnsiTheme="majorHAnsi" w:cs="Times New Roman"/>
          <w:b/>
          <w:bCs/>
          <w:color w:val="9D0F0F"/>
          <w:szCs w:val="22"/>
        </w:rPr>
        <w:t>Question</w:t>
      </w:r>
      <w:r w:rsidR="00FA65A0" w:rsidRPr="00230FC9">
        <w:rPr>
          <w:rFonts w:asciiTheme="majorHAnsi" w:hAnsiTheme="majorHAnsi" w:cs="Times New Roman"/>
          <w:b/>
          <w:bCs/>
          <w:color w:val="9D0F0F"/>
          <w:szCs w:val="22"/>
        </w:rPr>
        <w:t xml:space="preserve">: </w:t>
      </w:r>
      <w:r>
        <w:rPr>
          <w:rFonts w:asciiTheme="majorHAnsi" w:hAnsiTheme="majorHAnsi" w:cs="Times New Roman"/>
          <w:b/>
          <w:bCs/>
          <w:color w:val="9D0F0F"/>
          <w:szCs w:val="22"/>
        </w:rPr>
        <w:br/>
      </w:r>
      <w:r w:rsidR="00FA65A0" w:rsidRPr="00230FC9">
        <w:rPr>
          <w:rFonts w:asciiTheme="majorHAnsi" w:hAnsiTheme="majorHAnsi" w:cs="Times New Roman"/>
          <w:bCs/>
          <w:i/>
          <w:color w:val="9D0F0F"/>
          <w:sz w:val="22"/>
          <w:szCs w:val="22"/>
        </w:rPr>
        <w:t xml:space="preserve">How are </w:t>
      </w:r>
      <w:r>
        <w:rPr>
          <w:rFonts w:asciiTheme="majorHAnsi" w:hAnsiTheme="majorHAnsi" w:cs="Times New Roman"/>
          <w:bCs/>
          <w:i/>
          <w:color w:val="9D0F0F"/>
          <w:sz w:val="22"/>
          <w:szCs w:val="22"/>
        </w:rPr>
        <w:t>leadership</w:t>
      </w:r>
      <w:r w:rsidR="00FA65A0" w:rsidRPr="00230FC9">
        <w:rPr>
          <w:rFonts w:asciiTheme="majorHAnsi" w:hAnsiTheme="majorHAnsi" w:cs="Times New Roman"/>
          <w:bCs/>
          <w:i/>
          <w:color w:val="9D0F0F"/>
          <w:sz w:val="22"/>
          <w:szCs w:val="22"/>
        </w:rPr>
        <w:t xml:space="preserve"> teams promoting the distinctive nature of Christian</w:t>
      </w:r>
      <w:r w:rsidR="0009325E" w:rsidRPr="00230FC9">
        <w:rPr>
          <w:rFonts w:asciiTheme="majorHAnsi" w:hAnsiTheme="majorHAnsi" w:cs="Times New Roman"/>
          <w:bCs/>
          <w:i/>
          <w:color w:val="9D0F0F"/>
          <w:sz w:val="22"/>
          <w:szCs w:val="22"/>
        </w:rPr>
        <w:t xml:space="preserve"> Studies within Christian</w:t>
      </w:r>
      <w:r w:rsidR="00FA65A0" w:rsidRPr="00230FC9">
        <w:rPr>
          <w:rFonts w:asciiTheme="majorHAnsi" w:hAnsiTheme="majorHAnsi" w:cs="Times New Roman"/>
          <w:bCs/>
          <w:i/>
          <w:color w:val="9D0F0F"/>
          <w:sz w:val="22"/>
          <w:szCs w:val="22"/>
        </w:rPr>
        <w:t xml:space="preserve"> education?</w:t>
      </w:r>
    </w:p>
    <w:p w14:paraId="29F2F0AD" w14:textId="2CE47F38" w:rsidR="00FA65A0" w:rsidRPr="00A97EF0" w:rsidRDefault="00230FC9" w:rsidP="00FA65A0">
      <w:pPr>
        <w:spacing w:before="100" w:beforeAutospacing="1" w:after="100" w:afterAutospacing="1"/>
        <w:rPr>
          <w:rFonts w:asciiTheme="majorHAnsi" w:hAnsiTheme="majorHAnsi" w:cs="Times New Roman"/>
          <w:bCs/>
          <w:sz w:val="22"/>
          <w:szCs w:val="22"/>
        </w:rPr>
      </w:pPr>
      <w:r w:rsidRPr="00A97EF0">
        <w:rPr>
          <w:rFonts w:asciiTheme="majorHAnsi" w:hAnsiTheme="majorHAnsi" w:cs="Times New Roman"/>
          <w:bCs/>
          <w:sz w:val="22"/>
          <w:szCs w:val="22"/>
        </w:rPr>
        <w:t>T</w:t>
      </w:r>
      <w:r w:rsidR="00FA65A0" w:rsidRPr="00A97EF0">
        <w:rPr>
          <w:rFonts w:asciiTheme="majorHAnsi" w:hAnsiTheme="majorHAnsi" w:cs="Times New Roman"/>
          <w:bCs/>
          <w:sz w:val="22"/>
          <w:szCs w:val="22"/>
        </w:rPr>
        <w:t>he</w:t>
      </w:r>
      <w:r w:rsidRPr="00A97EF0">
        <w:rPr>
          <w:rFonts w:asciiTheme="majorHAnsi" w:hAnsiTheme="majorHAnsi" w:cs="Times New Roman"/>
          <w:bCs/>
          <w:sz w:val="22"/>
          <w:szCs w:val="22"/>
        </w:rPr>
        <w:t>re</w:t>
      </w:r>
      <w:r w:rsidR="00FA65A0" w:rsidRPr="00A97EF0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A97EF0">
        <w:rPr>
          <w:rFonts w:asciiTheme="majorHAnsi" w:hAnsiTheme="majorHAnsi" w:cs="Times New Roman"/>
          <w:bCs/>
          <w:sz w:val="22"/>
          <w:szCs w:val="22"/>
        </w:rPr>
        <w:t xml:space="preserve">are </w:t>
      </w:r>
      <w:r w:rsidR="00FA65A0" w:rsidRPr="00A97EF0">
        <w:rPr>
          <w:rFonts w:asciiTheme="majorHAnsi" w:hAnsiTheme="majorHAnsi" w:cs="Times New Roman"/>
          <w:bCs/>
          <w:sz w:val="22"/>
          <w:szCs w:val="22"/>
        </w:rPr>
        <w:t xml:space="preserve">unique challenges that </w:t>
      </w:r>
      <w:r w:rsidRPr="00A97EF0">
        <w:rPr>
          <w:rFonts w:asciiTheme="majorHAnsi" w:hAnsiTheme="majorHAnsi" w:cs="Times New Roman"/>
          <w:bCs/>
          <w:sz w:val="22"/>
          <w:szCs w:val="22"/>
        </w:rPr>
        <w:t>Christian Studies Leaders face in meeting</w:t>
      </w:r>
      <w:r w:rsidR="00FA65A0" w:rsidRPr="00A97EF0">
        <w:rPr>
          <w:rFonts w:asciiTheme="majorHAnsi" w:hAnsiTheme="majorHAnsi" w:cs="Times New Roman"/>
          <w:bCs/>
          <w:sz w:val="22"/>
          <w:szCs w:val="22"/>
        </w:rPr>
        <w:t xml:space="preserve"> their professional obligation</w:t>
      </w:r>
      <w:r w:rsidR="00E20075" w:rsidRPr="00A97EF0">
        <w:rPr>
          <w:rFonts w:asciiTheme="majorHAnsi" w:hAnsiTheme="majorHAnsi" w:cs="Times New Roman"/>
          <w:bCs/>
          <w:sz w:val="22"/>
          <w:szCs w:val="22"/>
        </w:rPr>
        <w:t>s</w:t>
      </w:r>
      <w:r w:rsidR="00FA65A0" w:rsidRPr="00A97EF0">
        <w:rPr>
          <w:rFonts w:asciiTheme="majorHAnsi" w:hAnsiTheme="majorHAnsi" w:cs="Times New Roman"/>
          <w:bCs/>
          <w:sz w:val="22"/>
          <w:szCs w:val="22"/>
        </w:rPr>
        <w:t xml:space="preserve"> to promo</w:t>
      </w:r>
      <w:r w:rsidR="00E771C6" w:rsidRPr="00A97EF0">
        <w:rPr>
          <w:rFonts w:asciiTheme="majorHAnsi" w:hAnsiTheme="majorHAnsi" w:cs="Times New Roman"/>
          <w:bCs/>
          <w:sz w:val="22"/>
          <w:szCs w:val="22"/>
        </w:rPr>
        <w:t>te</w:t>
      </w:r>
      <w:r w:rsidRPr="00A97EF0">
        <w:rPr>
          <w:rFonts w:asciiTheme="majorHAnsi" w:hAnsiTheme="majorHAnsi" w:cs="Times New Roman"/>
          <w:bCs/>
          <w:sz w:val="22"/>
          <w:szCs w:val="22"/>
        </w:rPr>
        <w:t xml:space="preserve"> Christian Studies</w:t>
      </w:r>
      <w:r w:rsidR="00E771C6" w:rsidRPr="00A97EF0">
        <w:rPr>
          <w:rFonts w:asciiTheme="majorHAnsi" w:hAnsiTheme="majorHAnsi" w:cs="Times New Roman"/>
          <w:bCs/>
          <w:sz w:val="22"/>
          <w:szCs w:val="22"/>
        </w:rPr>
        <w:t xml:space="preserve">, </w:t>
      </w:r>
      <w:r w:rsidRPr="00A97EF0">
        <w:rPr>
          <w:rFonts w:asciiTheme="majorHAnsi" w:hAnsiTheme="majorHAnsi" w:cs="Times New Roman"/>
          <w:bCs/>
          <w:sz w:val="22"/>
          <w:szCs w:val="22"/>
        </w:rPr>
        <w:t>develop</w:t>
      </w:r>
      <w:r w:rsidR="00E771C6" w:rsidRPr="00A97EF0">
        <w:rPr>
          <w:rFonts w:asciiTheme="majorHAnsi" w:hAnsiTheme="majorHAnsi" w:cs="Times New Roman"/>
          <w:bCs/>
          <w:sz w:val="22"/>
          <w:szCs w:val="22"/>
        </w:rPr>
        <w:t xml:space="preserve"> curriculum</w:t>
      </w:r>
      <w:r w:rsidR="0009325E" w:rsidRPr="00A97EF0">
        <w:rPr>
          <w:rFonts w:asciiTheme="majorHAnsi" w:hAnsiTheme="majorHAnsi" w:cs="Times New Roman"/>
          <w:bCs/>
          <w:sz w:val="22"/>
          <w:szCs w:val="22"/>
        </w:rPr>
        <w:t>,</w:t>
      </w:r>
      <w:r w:rsidR="00E771C6" w:rsidRPr="00A97EF0">
        <w:rPr>
          <w:rFonts w:asciiTheme="majorHAnsi" w:hAnsiTheme="majorHAnsi" w:cs="Times New Roman"/>
          <w:bCs/>
          <w:sz w:val="22"/>
          <w:szCs w:val="22"/>
        </w:rPr>
        <w:t xml:space="preserve"> lead </w:t>
      </w:r>
      <w:r w:rsidRPr="00A97EF0">
        <w:rPr>
          <w:rFonts w:asciiTheme="majorHAnsi" w:hAnsiTheme="majorHAnsi" w:cs="Times New Roman"/>
          <w:bCs/>
          <w:sz w:val="22"/>
          <w:szCs w:val="22"/>
        </w:rPr>
        <w:t>teaching teams</w:t>
      </w:r>
      <w:r w:rsidR="00FA65A0" w:rsidRPr="00A97EF0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="00E771C6" w:rsidRPr="00A97EF0">
        <w:rPr>
          <w:rFonts w:asciiTheme="majorHAnsi" w:hAnsiTheme="majorHAnsi" w:cs="Times New Roman"/>
          <w:bCs/>
          <w:sz w:val="22"/>
          <w:szCs w:val="22"/>
        </w:rPr>
        <w:t xml:space="preserve">and </w:t>
      </w:r>
      <w:r w:rsidRPr="00A97EF0">
        <w:rPr>
          <w:rFonts w:asciiTheme="majorHAnsi" w:hAnsiTheme="majorHAnsi" w:cs="Times New Roman"/>
          <w:bCs/>
          <w:sz w:val="22"/>
          <w:szCs w:val="22"/>
        </w:rPr>
        <w:t>teach this Key Learning Area.</w:t>
      </w:r>
    </w:p>
    <w:p w14:paraId="6807F363" w14:textId="72F13967" w:rsidR="00FA65A0" w:rsidRPr="00A97EF0" w:rsidRDefault="00FA65A0" w:rsidP="00FA65A0">
      <w:pPr>
        <w:spacing w:before="100" w:beforeAutospacing="1" w:after="100" w:afterAutospacing="1"/>
        <w:rPr>
          <w:rFonts w:asciiTheme="majorHAnsi" w:hAnsiTheme="majorHAnsi" w:cs="Times New Roman"/>
          <w:sz w:val="22"/>
          <w:szCs w:val="22"/>
        </w:rPr>
      </w:pPr>
      <w:r w:rsidRPr="00230FC9">
        <w:rPr>
          <w:rFonts w:asciiTheme="majorHAnsi" w:hAnsiTheme="majorHAnsi" w:cs="Times New Roman"/>
          <w:bCs/>
          <w:sz w:val="22"/>
          <w:szCs w:val="22"/>
        </w:rPr>
        <w:t xml:space="preserve">This </w:t>
      </w:r>
      <w:r w:rsidRPr="00230FC9">
        <w:rPr>
          <w:rFonts w:asciiTheme="majorHAnsi" w:hAnsiTheme="majorHAnsi" w:cs="Times New Roman"/>
          <w:sz w:val="22"/>
          <w:szCs w:val="22"/>
        </w:rPr>
        <w:t>Audit tool is a prompt for C</w:t>
      </w:r>
      <w:r w:rsidR="00230FC9">
        <w:rPr>
          <w:rFonts w:asciiTheme="majorHAnsi" w:hAnsiTheme="majorHAnsi" w:cs="Times New Roman"/>
          <w:sz w:val="22"/>
          <w:szCs w:val="22"/>
        </w:rPr>
        <w:t xml:space="preserve">hristian </w:t>
      </w:r>
      <w:r w:rsidRPr="00230FC9">
        <w:rPr>
          <w:rFonts w:asciiTheme="majorHAnsi" w:hAnsiTheme="majorHAnsi" w:cs="Times New Roman"/>
          <w:sz w:val="22"/>
          <w:szCs w:val="22"/>
        </w:rPr>
        <w:t>S</w:t>
      </w:r>
      <w:r w:rsidR="00230FC9">
        <w:rPr>
          <w:rFonts w:asciiTheme="majorHAnsi" w:hAnsiTheme="majorHAnsi" w:cs="Times New Roman"/>
          <w:sz w:val="22"/>
          <w:szCs w:val="22"/>
        </w:rPr>
        <w:t>tudies</w:t>
      </w:r>
      <w:r w:rsidRPr="00230FC9">
        <w:rPr>
          <w:rFonts w:asciiTheme="majorHAnsi" w:hAnsiTheme="majorHAnsi" w:cs="Times New Roman"/>
          <w:sz w:val="22"/>
          <w:szCs w:val="22"/>
        </w:rPr>
        <w:t xml:space="preserve"> Leaders, </w:t>
      </w:r>
      <w:r w:rsidR="00E20075">
        <w:rPr>
          <w:rFonts w:asciiTheme="majorHAnsi" w:hAnsiTheme="majorHAnsi" w:cs="Times New Roman"/>
          <w:sz w:val="22"/>
          <w:szCs w:val="22"/>
        </w:rPr>
        <w:t xml:space="preserve">the </w:t>
      </w:r>
      <w:r w:rsidRPr="00230FC9">
        <w:rPr>
          <w:rFonts w:asciiTheme="majorHAnsi" w:hAnsiTheme="majorHAnsi" w:cs="Times New Roman"/>
          <w:sz w:val="22"/>
          <w:szCs w:val="22"/>
        </w:rPr>
        <w:t xml:space="preserve">Principal and </w:t>
      </w:r>
      <w:r w:rsidR="00E20075">
        <w:rPr>
          <w:rFonts w:asciiTheme="majorHAnsi" w:hAnsiTheme="majorHAnsi" w:cs="Times New Roman"/>
          <w:sz w:val="22"/>
          <w:szCs w:val="22"/>
        </w:rPr>
        <w:t>Leadership</w:t>
      </w:r>
      <w:r w:rsidRPr="00230FC9">
        <w:rPr>
          <w:rFonts w:asciiTheme="majorHAnsi" w:hAnsiTheme="majorHAnsi" w:cs="Times New Roman"/>
          <w:sz w:val="22"/>
          <w:szCs w:val="22"/>
        </w:rPr>
        <w:t xml:space="preserve"> Teams to consider the key question abo</w:t>
      </w:r>
      <w:r w:rsidR="00430396">
        <w:rPr>
          <w:rFonts w:asciiTheme="majorHAnsi" w:hAnsiTheme="majorHAnsi" w:cs="Times New Roman"/>
          <w:sz w:val="22"/>
          <w:szCs w:val="22"/>
        </w:rPr>
        <w:t xml:space="preserve">ve. This chart can be used </w:t>
      </w:r>
      <w:r w:rsidRPr="00230FC9">
        <w:rPr>
          <w:rFonts w:asciiTheme="majorHAnsi" w:hAnsiTheme="majorHAnsi" w:cs="Times New Roman"/>
          <w:sz w:val="22"/>
          <w:szCs w:val="22"/>
        </w:rPr>
        <w:t xml:space="preserve">to explore what </w:t>
      </w:r>
      <w:r w:rsidR="00E20075">
        <w:rPr>
          <w:rFonts w:asciiTheme="majorHAnsi" w:hAnsiTheme="majorHAnsi" w:cs="Times New Roman"/>
          <w:sz w:val="22"/>
          <w:szCs w:val="22"/>
        </w:rPr>
        <w:t>(</w:t>
      </w:r>
      <w:r w:rsidRPr="00230FC9">
        <w:rPr>
          <w:rFonts w:asciiTheme="majorHAnsi" w:hAnsiTheme="majorHAnsi" w:cs="Times New Roman"/>
          <w:sz w:val="22"/>
          <w:szCs w:val="22"/>
        </w:rPr>
        <w:t>if any</w:t>
      </w:r>
      <w:r w:rsidR="00E20075">
        <w:rPr>
          <w:rFonts w:asciiTheme="majorHAnsi" w:hAnsiTheme="majorHAnsi" w:cs="Times New Roman"/>
          <w:sz w:val="22"/>
          <w:szCs w:val="22"/>
        </w:rPr>
        <w:t>)</w:t>
      </w:r>
      <w:r w:rsidRPr="00230FC9">
        <w:rPr>
          <w:rFonts w:asciiTheme="majorHAnsi" w:hAnsiTheme="majorHAnsi" w:cs="Times New Roman"/>
          <w:sz w:val="22"/>
          <w:szCs w:val="22"/>
        </w:rPr>
        <w:t xml:space="preserve"> criteria</w:t>
      </w:r>
      <w:r w:rsidR="00A97EF0">
        <w:rPr>
          <w:rFonts w:asciiTheme="majorHAnsi" w:hAnsiTheme="majorHAnsi" w:cs="Times New Roman"/>
          <w:sz w:val="22"/>
          <w:szCs w:val="22"/>
        </w:rPr>
        <w:t xml:space="preserve"> have an impact on</w:t>
      </w:r>
      <w:r w:rsidRPr="00230FC9">
        <w:rPr>
          <w:rFonts w:asciiTheme="majorHAnsi" w:hAnsiTheme="majorHAnsi" w:cs="Times New Roman"/>
          <w:sz w:val="22"/>
          <w:szCs w:val="22"/>
        </w:rPr>
        <w:t xml:space="preserve"> Christian Studies. </w:t>
      </w:r>
      <w:r w:rsidR="00A97EF0">
        <w:rPr>
          <w:rFonts w:asciiTheme="majorHAnsi" w:hAnsiTheme="majorHAnsi" w:cs="Times New Roman"/>
          <w:sz w:val="22"/>
          <w:szCs w:val="22"/>
        </w:rPr>
        <w:t>C</w:t>
      </w:r>
      <w:r w:rsidRPr="00230FC9">
        <w:rPr>
          <w:rFonts w:asciiTheme="majorHAnsi" w:hAnsiTheme="majorHAnsi" w:cs="Times New Roman"/>
          <w:sz w:val="22"/>
          <w:szCs w:val="22"/>
        </w:rPr>
        <w:t xml:space="preserve">omparing Christian Studies to other Key Learning Areas and observing </w:t>
      </w:r>
      <w:r w:rsidR="00E20075">
        <w:rPr>
          <w:rFonts w:asciiTheme="majorHAnsi" w:hAnsiTheme="majorHAnsi" w:cs="Times New Roman"/>
          <w:sz w:val="22"/>
          <w:szCs w:val="22"/>
        </w:rPr>
        <w:t xml:space="preserve">the </w:t>
      </w:r>
      <w:r w:rsidRPr="00230FC9">
        <w:rPr>
          <w:rFonts w:asciiTheme="majorHAnsi" w:hAnsiTheme="majorHAnsi" w:cs="Times New Roman"/>
          <w:sz w:val="22"/>
          <w:szCs w:val="22"/>
        </w:rPr>
        <w:t>different challenges can help to clarify what equity issues</w:t>
      </w:r>
      <w:r w:rsidR="00A97EF0">
        <w:rPr>
          <w:rFonts w:asciiTheme="majorHAnsi" w:hAnsiTheme="majorHAnsi" w:cs="Times New Roman"/>
          <w:sz w:val="22"/>
          <w:szCs w:val="22"/>
        </w:rPr>
        <w:t xml:space="preserve"> may</w:t>
      </w:r>
      <w:r w:rsidRPr="00230FC9">
        <w:rPr>
          <w:rFonts w:asciiTheme="majorHAnsi" w:hAnsiTheme="majorHAnsi" w:cs="Times New Roman"/>
          <w:sz w:val="22"/>
          <w:szCs w:val="22"/>
        </w:rPr>
        <w:t xml:space="preserve"> need to be addressed</w:t>
      </w:r>
      <w:r w:rsidR="00A97EF0">
        <w:rPr>
          <w:rFonts w:asciiTheme="majorHAnsi" w:hAnsiTheme="majorHAnsi" w:cs="Times New Roman"/>
          <w:sz w:val="22"/>
          <w:szCs w:val="22"/>
        </w:rPr>
        <w:t xml:space="preserve">. It may also </w:t>
      </w:r>
      <w:r w:rsidR="00A97EF0" w:rsidRPr="00A97EF0">
        <w:rPr>
          <w:rFonts w:asciiTheme="majorHAnsi" w:hAnsiTheme="majorHAnsi" w:cs="Times New Roman"/>
          <w:bCs/>
          <w:sz w:val="22"/>
          <w:szCs w:val="22"/>
        </w:rPr>
        <w:t>shed insights to some of the findings from the Year 11/12 CS research conducted by LEA in 2013/14.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E20075" w:rsidRPr="00430396" w14:paraId="4D708026" w14:textId="77777777" w:rsidTr="00430396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154D" w14:textId="7B5E78B2" w:rsidR="00FA65A0" w:rsidRPr="00430396" w:rsidRDefault="00FA65A0" w:rsidP="00430396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9D0F0F"/>
                <w:sz w:val="22"/>
                <w:szCs w:val="20"/>
              </w:rPr>
            </w:pPr>
            <w:r w:rsidRPr="00430396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0"/>
              </w:rPr>
              <w:t>Criteria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F9DF" w14:textId="4AD0ED47" w:rsidR="00FA65A0" w:rsidRPr="00430396" w:rsidRDefault="00FA65A0" w:rsidP="00430396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9D0F0F"/>
                <w:sz w:val="22"/>
                <w:szCs w:val="20"/>
              </w:rPr>
            </w:pPr>
            <w:r w:rsidRPr="00430396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0"/>
              </w:rPr>
              <w:t>C</w:t>
            </w:r>
            <w:r w:rsidR="00430396" w:rsidRPr="00430396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0"/>
              </w:rPr>
              <w:t>S rating: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C41E" w14:textId="1B1EB4BF" w:rsidR="00FA65A0" w:rsidRPr="00430396" w:rsidRDefault="00430396" w:rsidP="00430396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9D0F0F"/>
                <w:sz w:val="22"/>
                <w:szCs w:val="20"/>
              </w:rPr>
            </w:pPr>
            <w:r w:rsidRPr="00430396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0"/>
              </w:rPr>
              <w:t>Other subjects r</w:t>
            </w:r>
            <w:r w:rsidR="00FA65A0" w:rsidRPr="00430396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0"/>
              </w:rPr>
              <w:t>ating:</w:t>
            </w:r>
          </w:p>
        </w:tc>
      </w:tr>
      <w:tr w:rsidR="00FA65A0" w:rsidRPr="00430396" w14:paraId="389A869E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8D09" w14:textId="12FE3CEC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Curriculum</w:t>
            </w:r>
            <w:r w:rsidR="00695F2C"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 xml:space="preserve"> Is it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delivered by trained and qualified staff?</w:t>
            </w:r>
          </w:p>
          <w:p w14:paraId="57744811" w14:textId="77777777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9E0D" w14:textId="25A759C9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2572" w14:textId="1FA2A19C" w:rsidR="00FA65A0" w:rsidRPr="00430396" w:rsidRDefault="00FA65A0" w:rsidP="00430396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</w:tr>
      <w:tr w:rsidR="00FA65A0" w:rsidRPr="00430396" w14:paraId="634B74A5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2D26" w14:textId="77777777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Mandated minimum lessons met?</w:t>
            </w:r>
          </w:p>
          <w:p w14:paraId="626FC4CC" w14:textId="77777777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B693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17E4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</w:tr>
      <w:tr w:rsidR="00FA65A0" w:rsidRPr="00430396" w14:paraId="4C191F7C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9A64" w14:textId="3A231FEE" w:rsidR="00FA65A0" w:rsidRPr="00430396" w:rsidRDefault="00FA65A0" w:rsidP="00695F2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Employment advertising</w:t>
            </w:r>
            <w:r w:rsidR="00695F2C"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When a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>dvertising for a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number of subject teachers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>,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does CS make the list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>? Is CS seen as a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top up subject that does not need to be advertised?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D49C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15D4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</w:tr>
      <w:tr w:rsidR="00FA65A0" w:rsidRPr="00430396" w14:paraId="1F306910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BE19" w14:textId="02B12798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Meeting schedules: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As a KLA does CS have specific meeting times as for other subjects without clashes with other KLAs?</w:t>
            </w:r>
          </w:p>
          <w:p w14:paraId="0E5EAE0F" w14:textId="77777777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3B5B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9FDF5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</w:tr>
      <w:tr w:rsidR="00FA65A0" w:rsidRPr="00430396" w14:paraId="260CD702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07F6" w14:textId="13DE8FE2" w:rsidR="00FA65A0" w:rsidRPr="00430396" w:rsidRDefault="00FA65A0" w:rsidP="00695F2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Timetabling</w:t>
            </w:r>
            <w:r w:rsidR="00695F2C"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 xml:space="preserve"> A</w:t>
            </w:r>
            <w:r w:rsidR="00E771C6" w:rsidRPr="00430396">
              <w:rPr>
                <w:rFonts w:asciiTheme="majorHAnsi" w:hAnsiTheme="majorHAnsi" w:cs="Times New Roman"/>
                <w:sz w:val="20"/>
                <w:szCs w:val="20"/>
              </w:rPr>
              <w:t>re the same considerations and access to priorities provided for CS as for other subjects?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2F65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3D63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</w:p>
        </w:tc>
      </w:tr>
      <w:tr w:rsidR="00FA65A0" w:rsidRPr="00430396" w14:paraId="66E5ADF5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EF3E" w14:textId="7DDDFFA4" w:rsidR="00FA65A0" w:rsidRPr="00430396" w:rsidRDefault="00FA65A0" w:rsidP="00695F2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Staff subject allocation processes</w:t>
            </w:r>
            <w:proofErr w:type="gramStart"/>
            <w:r w:rsidR="00695F2C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  <w:proofErr w:type="gramEnd"/>
            <w:r w:rsidR="00695F2C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 xml:space="preserve">Is </w:t>
            </w:r>
            <w:r w:rsidR="00E771C6" w:rsidRPr="00430396">
              <w:rPr>
                <w:rFonts w:asciiTheme="majorHAnsi" w:hAnsiTheme="majorHAnsi" w:cs="Times New Roman"/>
                <w:sz w:val="20"/>
                <w:szCs w:val="20"/>
              </w:rPr>
              <w:t>CS used as a ‘top up’ subject for time allocation for staff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 xml:space="preserve">? Are the </w:t>
            </w:r>
            <w:r w:rsidR="00E771C6" w:rsidRPr="00430396">
              <w:rPr>
                <w:rFonts w:asciiTheme="majorHAnsi" w:hAnsiTheme="majorHAnsi" w:cs="Times New Roman"/>
                <w:sz w:val="20"/>
                <w:szCs w:val="20"/>
              </w:rPr>
              <w:t>most appropriate teachers identified and given opportunities to teach in the KLA?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E2C2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0006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65A0" w:rsidRPr="00430396" w14:paraId="7933692E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7C55" w14:textId="13F3F061" w:rsidR="00FA65A0" w:rsidRDefault="00FA65A0" w:rsidP="0043039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Curriculum framework</w:t>
            </w:r>
            <w:r w:rsidR="00695F2C"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 xml:space="preserve"> Does it</w:t>
            </w:r>
            <w:r w:rsidR="00430396">
              <w:rPr>
                <w:rFonts w:asciiTheme="majorHAnsi" w:hAnsiTheme="majorHAnsi" w:cs="Times New Roman"/>
                <w:sz w:val="20"/>
                <w:szCs w:val="20"/>
              </w:rPr>
              <w:t xml:space="preserve"> exist? </w:t>
            </w:r>
            <w:r w:rsidR="00430396">
              <w:rPr>
                <w:rFonts w:asciiTheme="majorHAnsi" w:hAnsiTheme="majorHAnsi" w:cs="Times New Roman"/>
                <w:sz w:val="20"/>
                <w:szCs w:val="20"/>
              </w:rPr>
              <w:br/>
              <w:t>How is it used?</w:t>
            </w:r>
          </w:p>
          <w:p w14:paraId="4B6D5226" w14:textId="63738186" w:rsidR="00430396" w:rsidRPr="00430396" w:rsidRDefault="00430396" w:rsidP="0043039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62D5" w14:textId="4D8558D8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55DA" w14:textId="5D84DFAA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65A0" w:rsidRPr="00430396" w14:paraId="54C5017B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F382" w14:textId="13B23B2B" w:rsidR="00FA65A0" w:rsidRPr="00430396" w:rsidRDefault="00E771C6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95F2C">
              <w:rPr>
                <w:rFonts w:asciiTheme="majorHAnsi" w:hAnsiTheme="majorHAnsi" w:cs="Times New Roman"/>
                <w:b/>
                <w:sz w:val="20"/>
                <w:szCs w:val="20"/>
              </w:rPr>
              <w:t>PD opportunities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Is there the same weight giv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>en to PD in CS as for other KLA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s?</w:t>
            </w:r>
          </w:p>
          <w:p w14:paraId="56C8AE59" w14:textId="77777777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6A4A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908A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65A0" w:rsidRPr="00430396" w14:paraId="1E5E6410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B58F" w14:textId="0A0722C4" w:rsidR="00FA65A0" w:rsidRPr="00430396" w:rsidRDefault="00E771C6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Are p</w:t>
            </w:r>
            <w:r w:rsidR="00FA65A0" w:rsidRPr="00430396">
              <w:rPr>
                <w:rFonts w:asciiTheme="majorHAnsi" w:hAnsiTheme="majorHAnsi" w:cs="Times New Roman"/>
                <w:sz w:val="20"/>
                <w:szCs w:val="20"/>
              </w:rPr>
              <w:t>astoral care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>/health</w:t>
            </w:r>
            <w:r w:rsidR="00FA65A0"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expectations 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 xml:space="preserve">and 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topics </w:t>
            </w:r>
            <w:r w:rsidR="00FA65A0" w:rsidRPr="00430396">
              <w:rPr>
                <w:rFonts w:asciiTheme="majorHAnsi" w:hAnsiTheme="majorHAnsi" w:cs="Times New Roman"/>
                <w:sz w:val="20"/>
                <w:szCs w:val="20"/>
              </w:rPr>
              <w:t>to be embedded in CS curriculum</w:t>
            </w: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 xml:space="preserve"> time</w:t>
            </w:r>
            <w:r w:rsidR="00FA65A0" w:rsidRPr="00430396">
              <w:rPr>
                <w:rFonts w:asciiTheme="majorHAnsi" w:hAnsiTheme="majorHAnsi" w:cs="Times New Roman"/>
                <w:sz w:val="20"/>
                <w:szCs w:val="20"/>
              </w:rPr>
              <w:t>?</w:t>
            </w:r>
          </w:p>
          <w:p w14:paraId="5BFFFBAD" w14:textId="77777777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F5B1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329C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65A0" w:rsidRPr="00430396" w14:paraId="0E47C81D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EF88" w14:textId="368DEE1A" w:rsidR="00695F2C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Assessment</w:t>
            </w:r>
            <w:r w:rsidR="00695F2C">
              <w:rPr>
                <w:rFonts w:asciiTheme="majorHAnsi" w:hAnsiTheme="majorHAnsi" w:cs="Times New Roman"/>
                <w:sz w:val="20"/>
                <w:szCs w:val="20"/>
              </w:rPr>
              <w:t>: Grading? Attitude? Formal/informal?</w:t>
            </w:r>
          </w:p>
          <w:p w14:paraId="553CB362" w14:textId="6702CAFD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066F" w14:textId="5F3711E7" w:rsidR="00E771C6" w:rsidRPr="00430396" w:rsidRDefault="00E771C6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Not at Year 12 in most Colleges</w:t>
            </w:r>
            <w:r w:rsidR="00B23E38">
              <w:rPr>
                <w:rFonts w:asciiTheme="majorHAnsi" w:hAnsiTheme="majorHAnsi" w:cs="Times New Roman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A4D8" w14:textId="77777777" w:rsidR="00FA65A0" w:rsidRPr="00430396" w:rsidRDefault="00E771C6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Yes</w:t>
            </w:r>
          </w:p>
        </w:tc>
      </w:tr>
      <w:tr w:rsidR="00FA65A0" w:rsidRPr="00430396" w14:paraId="5259A766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CB9C" w14:textId="77777777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30396">
              <w:rPr>
                <w:rFonts w:asciiTheme="majorHAnsi" w:hAnsiTheme="majorHAnsi" w:cs="Times New Roman"/>
                <w:sz w:val="20"/>
                <w:szCs w:val="20"/>
              </w:rPr>
              <w:t>Access to Principal</w:t>
            </w:r>
            <w:r w:rsidR="00627E4B" w:rsidRPr="00430396">
              <w:rPr>
                <w:rFonts w:asciiTheme="majorHAnsi" w:hAnsiTheme="majorHAnsi" w:cs="Times New Roman"/>
                <w:sz w:val="20"/>
                <w:szCs w:val="20"/>
              </w:rPr>
              <w:t>?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2006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65DE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A65A0" w:rsidRPr="00430396" w14:paraId="0A1FE857" w14:textId="77777777" w:rsidTr="00430396"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E545" w14:textId="77777777" w:rsidR="00FA65A0" w:rsidRPr="00430396" w:rsidRDefault="00FA65A0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7384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5490" w14:textId="77777777" w:rsidR="00FA65A0" w:rsidRPr="00430396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771C6" w:rsidRPr="00430396" w14:paraId="5AE87C33" w14:textId="77777777" w:rsidTr="00430396">
        <w:trPr>
          <w:trHeight w:val="10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04C9" w14:textId="77777777" w:rsidR="00E771C6" w:rsidRPr="00430396" w:rsidRDefault="00E771C6" w:rsidP="00FA65A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48D1" w14:textId="77777777" w:rsidR="00E771C6" w:rsidRPr="00430396" w:rsidRDefault="00E771C6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63CD" w14:textId="77777777" w:rsidR="00E771C6" w:rsidRPr="00430396" w:rsidRDefault="00E771C6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7DF43009" w14:textId="77777777" w:rsidR="00695F2C" w:rsidRDefault="00695F2C" w:rsidP="00FA65A0">
      <w:pPr>
        <w:spacing w:before="100" w:beforeAutospacing="1" w:after="100" w:afterAutospacing="1"/>
        <w:rPr>
          <w:rFonts w:asciiTheme="majorHAnsi" w:hAnsiTheme="majorHAnsi" w:cs="Times New Roman"/>
          <w:b/>
          <w:color w:val="9D0F0F"/>
          <w:szCs w:val="22"/>
        </w:rPr>
      </w:pPr>
      <w:bookmarkStart w:id="0" w:name="_GoBack"/>
      <w:bookmarkEnd w:id="0"/>
    </w:p>
    <w:p w14:paraId="23F18A5E" w14:textId="56D3E7D8" w:rsidR="00FA65A0" w:rsidRPr="00E20075" w:rsidRDefault="00E20075" w:rsidP="00FA65A0">
      <w:pPr>
        <w:spacing w:before="100" w:beforeAutospacing="1" w:after="100" w:afterAutospacing="1"/>
        <w:rPr>
          <w:rFonts w:asciiTheme="majorHAnsi" w:hAnsiTheme="majorHAnsi" w:cs="Times New Roman"/>
          <w:b/>
          <w:color w:val="9D0F0F"/>
          <w:szCs w:val="22"/>
        </w:rPr>
      </w:pPr>
      <w:r>
        <w:rPr>
          <w:rFonts w:asciiTheme="majorHAnsi" w:hAnsiTheme="majorHAnsi" w:cs="Times New Roman"/>
          <w:b/>
          <w:color w:val="9D0F0F"/>
          <w:szCs w:val="22"/>
        </w:rPr>
        <w:lastRenderedPageBreak/>
        <w:br/>
      </w:r>
      <w:r w:rsidR="00FA65A0" w:rsidRPr="00E20075">
        <w:rPr>
          <w:rFonts w:asciiTheme="majorHAnsi" w:hAnsiTheme="majorHAnsi" w:cs="Times New Roman"/>
          <w:b/>
          <w:color w:val="9D0F0F"/>
          <w:szCs w:val="22"/>
        </w:rPr>
        <w:t>Are</w:t>
      </w:r>
      <w:r w:rsidR="00E771C6" w:rsidRPr="00E20075">
        <w:rPr>
          <w:rFonts w:asciiTheme="majorHAnsi" w:hAnsiTheme="majorHAnsi" w:cs="Times New Roman"/>
          <w:b/>
          <w:color w:val="9D0F0F"/>
          <w:szCs w:val="22"/>
        </w:rPr>
        <w:t xml:space="preserve"> there any are</w:t>
      </w:r>
      <w:r w:rsidR="00FA65A0" w:rsidRPr="00E20075">
        <w:rPr>
          <w:rFonts w:asciiTheme="majorHAnsi" w:hAnsiTheme="majorHAnsi" w:cs="Times New Roman"/>
          <w:b/>
          <w:color w:val="9D0F0F"/>
          <w:szCs w:val="22"/>
        </w:rPr>
        <w:t xml:space="preserve">as identified </w:t>
      </w:r>
      <w:r w:rsidR="00D476A2" w:rsidRPr="00E20075">
        <w:rPr>
          <w:rFonts w:asciiTheme="majorHAnsi" w:hAnsiTheme="majorHAnsi" w:cs="Times New Roman"/>
          <w:b/>
          <w:color w:val="9D0F0F"/>
          <w:szCs w:val="22"/>
        </w:rPr>
        <w:t>that pose a</w:t>
      </w:r>
      <w:r w:rsidR="00FA65A0" w:rsidRPr="00E20075">
        <w:rPr>
          <w:rFonts w:asciiTheme="majorHAnsi" w:hAnsiTheme="majorHAnsi" w:cs="Times New Roman"/>
          <w:b/>
          <w:color w:val="9D0F0F"/>
          <w:szCs w:val="22"/>
        </w:rPr>
        <w:t xml:space="preserve"> sp</w:t>
      </w:r>
      <w:r w:rsidR="00E771C6" w:rsidRPr="00E20075">
        <w:rPr>
          <w:rFonts w:asciiTheme="majorHAnsi" w:hAnsiTheme="majorHAnsi" w:cs="Times New Roman"/>
          <w:b/>
          <w:color w:val="9D0F0F"/>
          <w:szCs w:val="22"/>
        </w:rPr>
        <w:t xml:space="preserve">ecific challenge to </w:t>
      </w:r>
      <w:r>
        <w:rPr>
          <w:rFonts w:asciiTheme="majorHAnsi" w:hAnsiTheme="majorHAnsi" w:cs="Times New Roman"/>
          <w:b/>
          <w:color w:val="9D0F0F"/>
          <w:szCs w:val="22"/>
        </w:rPr>
        <w:t>the delivery of Christian Studies</w:t>
      </w:r>
      <w:r w:rsidR="00E771C6" w:rsidRPr="00E20075">
        <w:rPr>
          <w:rFonts w:asciiTheme="majorHAnsi" w:hAnsiTheme="majorHAnsi" w:cs="Times New Roman"/>
          <w:b/>
          <w:color w:val="9D0F0F"/>
          <w:szCs w:val="22"/>
        </w:rPr>
        <w:t>?</w:t>
      </w:r>
    </w:p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87"/>
      </w:tblGrid>
      <w:tr w:rsidR="00E20075" w:rsidRPr="00E20075" w14:paraId="31785F70" w14:textId="77777777" w:rsidTr="00695F2C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09D3" w14:textId="77777777" w:rsidR="00FA65A0" w:rsidRPr="00E20075" w:rsidRDefault="00FA65A0" w:rsidP="00FA65A0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9D0F0F"/>
                <w:sz w:val="22"/>
                <w:szCs w:val="22"/>
              </w:rPr>
            </w:pPr>
            <w:r w:rsidRPr="00E20075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2"/>
              </w:rPr>
              <w:t>Areas: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96AD" w14:textId="496CC590" w:rsidR="00FA65A0" w:rsidRPr="00E20075" w:rsidRDefault="00FA65A0" w:rsidP="00FA65A0">
            <w:pPr>
              <w:spacing w:before="100" w:beforeAutospacing="1" w:after="100" w:afterAutospacing="1"/>
              <w:jc w:val="center"/>
              <w:rPr>
                <w:rFonts w:asciiTheme="majorHAnsi" w:hAnsiTheme="majorHAnsi" w:cs="Times New Roman"/>
                <w:color w:val="9D0F0F"/>
                <w:sz w:val="22"/>
                <w:szCs w:val="22"/>
              </w:rPr>
            </w:pPr>
            <w:r w:rsidRPr="00E20075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2"/>
              </w:rPr>
              <w:t>Action</w:t>
            </w:r>
            <w:r w:rsidR="00D476A2" w:rsidRPr="00E20075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2"/>
              </w:rPr>
              <w:t>s</w:t>
            </w:r>
            <w:r w:rsidRPr="00E20075">
              <w:rPr>
                <w:rFonts w:asciiTheme="majorHAnsi" w:hAnsiTheme="majorHAnsi" w:cs="Times New Roman"/>
                <w:b/>
                <w:bCs/>
                <w:color w:val="9D0F0F"/>
                <w:sz w:val="22"/>
                <w:szCs w:val="22"/>
              </w:rPr>
              <w:t>:</w:t>
            </w:r>
          </w:p>
        </w:tc>
      </w:tr>
      <w:tr w:rsidR="00FA65A0" w:rsidRPr="00230FC9" w14:paraId="409FBEDF" w14:textId="77777777" w:rsidTr="00695F2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1770" w14:textId="77777777" w:rsidR="00FA65A0" w:rsidRPr="00230FC9" w:rsidRDefault="00FA65A0" w:rsidP="00FA65A0">
            <w:pP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230FC9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</w:t>
            </w:r>
          </w:p>
          <w:p w14:paraId="6F7A1607" w14:textId="77777777" w:rsidR="00FA65A0" w:rsidRPr="00230FC9" w:rsidRDefault="00FA65A0" w:rsidP="00FA65A0">
            <w:pP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</w:p>
          <w:p w14:paraId="39ABEB93" w14:textId="77777777" w:rsidR="00FA65A0" w:rsidRPr="00230FC9" w:rsidRDefault="00FA65A0" w:rsidP="00FA65A0">
            <w:pP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</w:p>
          <w:p w14:paraId="137948F0" w14:textId="77777777" w:rsidR="00627E4B" w:rsidRPr="00230FC9" w:rsidRDefault="00627E4B" w:rsidP="00FA65A0">
            <w:pP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CD32" w14:textId="77777777" w:rsidR="00FA65A0" w:rsidRPr="00230FC9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230FC9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FA65A0" w:rsidRPr="00230FC9" w14:paraId="5D269BF7" w14:textId="77777777" w:rsidTr="00695F2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A4455" w14:textId="77777777" w:rsidR="00FA65A0" w:rsidRPr="00230FC9" w:rsidRDefault="00FA65A0" w:rsidP="00FA65A0">
            <w:pP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230FC9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</w:t>
            </w:r>
          </w:p>
          <w:p w14:paraId="46CC4A1E" w14:textId="77777777" w:rsidR="00FA65A0" w:rsidRPr="00230FC9" w:rsidRDefault="00FA65A0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644478D" w14:textId="77777777" w:rsidR="00FA65A0" w:rsidRPr="00230FC9" w:rsidRDefault="00FA65A0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479C038" w14:textId="77777777" w:rsidR="00627E4B" w:rsidRPr="00230FC9" w:rsidRDefault="00627E4B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EF92" w14:textId="77777777" w:rsidR="00FA65A0" w:rsidRPr="00230FC9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230FC9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FA65A0" w:rsidRPr="00230FC9" w14:paraId="4566132A" w14:textId="77777777" w:rsidTr="00695F2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2A2C" w14:textId="77777777" w:rsidR="00FA65A0" w:rsidRPr="00230FC9" w:rsidRDefault="00FA65A0" w:rsidP="00FA65A0">
            <w:pP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230FC9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3</w:t>
            </w:r>
          </w:p>
          <w:p w14:paraId="2B70B2DA" w14:textId="77777777" w:rsidR="00FA65A0" w:rsidRPr="00230FC9" w:rsidRDefault="00FA65A0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1D8A1902" w14:textId="77777777" w:rsidR="00627E4B" w:rsidRPr="00230FC9" w:rsidRDefault="00627E4B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5EE23F6" w14:textId="77777777" w:rsidR="00FA65A0" w:rsidRPr="00230FC9" w:rsidRDefault="00FA65A0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8416" w14:textId="77777777" w:rsidR="00FA65A0" w:rsidRPr="00230FC9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230FC9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FA65A0" w:rsidRPr="00230FC9" w14:paraId="453AD04D" w14:textId="77777777" w:rsidTr="00695F2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FD8F" w14:textId="77777777" w:rsidR="00FA65A0" w:rsidRPr="00230FC9" w:rsidRDefault="00FA65A0" w:rsidP="00FA65A0">
            <w:pP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230FC9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4</w:t>
            </w:r>
          </w:p>
          <w:p w14:paraId="4C8145D8" w14:textId="77777777" w:rsidR="00FA65A0" w:rsidRPr="00230FC9" w:rsidRDefault="00FA65A0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166142B8" w14:textId="77777777" w:rsidR="00627E4B" w:rsidRPr="00230FC9" w:rsidRDefault="00627E4B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C4938C1" w14:textId="77777777" w:rsidR="00FA65A0" w:rsidRPr="00230FC9" w:rsidRDefault="00FA65A0" w:rsidP="00FA65A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0887" w14:textId="77777777" w:rsidR="00FA65A0" w:rsidRPr="00230FC9" w:rsidRDefault="00FA65A0" w:rsidP="00FA65A0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230FC9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 </w:t>
            </w:r>
          </w:p>
        </w:tc>
      </w:tr>
    </w:tbl>
    <w:p w14:paraId="7C55E8B8" w14:textId="77777777" w:rsidR="00C03E15" w:rsidRPr="00230FC9" w:rsidRDefault="00C03E15">
      <w:pPr>
        <w:rPr>
          <w:rFonts w:asciiTheme="majorHAnsi" w:hAnsiTheme="majorHAnsi"/>
          <w:sz w:val="22"/>
          <w:szCs w:val="22"/>
        </w:rPr>
      </w:pPr>
    </w:p>
    <w:sectPr w:rsidR="00C03E15" w:rsidRPr="00230FC9" w:rsidSect="00230FC9">
      <w:foot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49F35" w14:textId="77777777" w:rsidR="00D529CD" w:rsidRDefault="00D529CD" w:rsidP="00D529CD">
      <w:r>
        <w:separator/>
      </w:r>
    </w:p>
  </w:endnote>
  <w:endnote w:type="continuationSeparator" w:id="0">
    <w:p w14:paraId="1F7F8EF3" w14:textId="77777777" w:rsidR="00D529CD" w:rsidRDefault="00D529CD" w:rsidP="00D5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BF3AF" w14:textId="29A6843D" w:rsidR="00D529CD" w:rsidRPr="000E1294" w:rsidRDefault="000E1294">
    <w:pPr>
      <w:pStyle w:val="Footer"/>
      <w:rPr>
        <w:rFonts w:asciiTheme="majorHAnsi" w:hAnsiTheme="majorHAnsi"/>
        <w:i/>
        <w:color w:val="244061" w:themeColor="accent1" w:themeShade="80"/>
        <w:sz w:val="16"/>
      </w:rPr>
    </w:pPr>
    <w:r w:rsidRPr="000E1294">
      <w:rPr>
        <w:rFonts w:asciiTheme="majorHAnsi" w:hAnsiTheme="majorHAnsi"/>
        <w:i/>
        <w:color w:val="244061" w:themeColor="accent1" w:themeShade="80"/>
        <w:sz w:val="16"/>
      </w:rPr>
      <w:t>LSA Christian Studies Leaders Day August 2015</w:t>
    </w:r>
    <w:r>
      <w:rPr>
        <w:rFonts w:asciiTheme="majorHAnsi" w:hAnsiTheme="majorHAnsi"/>
        <w:i/>
        <w:color w:val="244061" w:themeColor="accent1" w:themeShade="80"/>
        <w:sz w:val="16"/>
      </w:rPr>
      <w:tab/>
      <w:t xml:space="preserve">  </w:t>
    </w:r>
    <w:r w:rsidRPr="000E1294">
      <w:rPr>
        <w:rFonts w:asciiTheme="majorHAnsi" w:hAnsiTheme="majorHAnsi"/>
        <w:i/>
        <w:color w:val="244061" w:themeColor="accent1" w:themeShade="80"/>
        <w:sz w:val="16"/>
      </w:rPr>
      <w:tab/>
      <w:t>Sue Kupke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84184" w14:textId="77777777" w:rsidR="00D529CD" w:rsidRDefault="00D529CD" w:rsidP="00D529CD">
      <w:r>
        <w:separator/>
      </w:r>
    </w:p>
  </w:footnote>
  <w:footnote w:type="continuationSeparator" w:id="0">
    <w:p w14:paraId="14C36D2A" w14:textId="77777777" w:rsidR="00D529CD" w:rsidRDefault="00D529CD" w:rsidP="00D52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A0"/>
    <w:rsid w:val="0009325E"/>
    <w:rsid w:val="000E1294"/>
    <w:rsid w:val="00230FC9"/>
    <w:rsid w:val="00430396"/>
    <w:rsid w:val="0050450F"/>
    <w:rsid w:val="00557668"/>
    <w:rsid w:val="005C4E8C"/>
    <w:rsid w:val="00627E4B"/>
    <w:rsid w:val="00695F2C"/>
    <w:rsid w:val="00A97EF0"/>
    <w:rsid w:val="00AD014A"/>
    <w:rsid w:val="00B23E38"/>
    <w:rsid w:val="00C03E15"/>
    <w:rsid w:val="00D476A2"/>
    <w:rsid w:val="00D529CD"/>
    <w:rsid w:val="00D707E3"/>
    <w:rsid w:val="00E20075"/>
    <w:rsid w:val="00E771C6"/>
    <w:rsid w:val="00F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CC5385"/>
  <w14:defaultImageDpi w14:val="300"/>
  <w15:docId w15:val="{EA0678C4-2CF9-4795-AD40-0EA9F47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CD"/>
  </w:style>
  <w:style w:type="paragraph" w:styleId="Footer">
    <w:name w:val="footer"/>
    <w:basedOn w:val="Normal"/>
    <w:link w:val="FooterChar"/>
    <w:uiPriority w:val="99"/>
    <w:unhideWhenUsed/>
    <w:rsid w:val="00D52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12973-A832-41A7-82E5-606B0CB2C906}"/>
</file>

<file path=customXml/itemProps2.xml><?xml version="1.0" encoding="utf-8"?>
<ds:datastoreItem xmlns:ds="http://schemas.openxmlformats.org/officeDocument/2006/customXml" ds:itemID="{7EB4FD53-B8C7-436E-9703-D3CAF820CDAD}"/>
</file>

<file path=customXml/itemProps3.xml><?xml version="1.0" encoding="utf-8"?>
<ds:datastoreItem xmlns:ds="http://schemas.openxmlformats.org/officeDocument/2006/customXml" ds:itemID="{2A52818D-C4A9-42AC-9438-37D68452A0CB}"/>
</file>

<file path=customXml/itemProps4.xml><?xml version="1.0" encoding="utf-8"?>
<ds:datastoreItem xmlns:ds="http://schemas.openxmlformats.org/officeDocument/2006/customXml" ds:itemID="{DEC72E53-FDB6-45C6-B36F-3B9542DF9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gwildman</dc:creator>
  <cp:keywords/>
  <dc:description/>
  <cp:lastModifiedBy>Sue Kupke</cp:lastModifiedBy>
  <cp:revision>2</cp:revision>
  <dcterms:created xsi:type="dcterms:W3CDTF">2016-06-23T05:51:00Z</dcterms:created>
  <dcterms:modified xsi:type="dcterms:W3CDTF">2016-06-23T05:51:00Z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