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99C2" w14:textId="6E464092" w:rsidR="00205ED3" w:rsidRDefault="0014715E" w:rsidP="0014715E">
      <w:pPr>
        <w:pStyle w:val="Body"/>
        <w:rPr>
          <w:sz w:val="28"/>
          <w:szCs w:val="28"/>
        </w:rPr>
      </w:pPr>
      <w:r w:rsidRPr="0014715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D8290AA" wp14:editId="1FC1BE00">
            <wp:simplePos x="0" y="0"/>
            <wp:positionH relativeFrom="page">
              <wp:posOffset>255905</wp:posOffset>
            </wp:positionH>
            <wp:positionV relativeFrom="page">
              <wp:posOffset>173355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1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21C8A" wp14:editId="7D1EC03C">
                <wp:simplePos x="0" y="0"/>
                <wp:positionH relativeFrom="column">
                  <wp:posOffset>-77944</wp:posOffset>
                </wp:positionH>
                <wp:positionV relativeFrom="paragraph">
                  <wp:posOffset>-183326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F7E4C" w14:textId="187A806C" w:rsidR="0014715E" w:rsidRDefault="0014715E" w:rsidP="0014715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School council performance review survey</w:t>
                            </w:r>
                          </w:p>
                          <w:p w14:paraId="2E9D713F" w14:textId="2506DBFD" w:rsidR="0014715E" w:rsidRPr="00AD6145" w:rsidRDefault="0014715E" w:rsidP="0014715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Option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1C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15pt;margin-top:-14.45pt;width:442.2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kS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" filled="f" stroked="f">
                <v:textbox inset="0,0,0,0">
                  <w:txbxContent>
                    <w:p w14:paraId="5D0F7E4C" w14:textId="187A806C" w:rsidR="0014715E" w:rsidRDefault="0014715E" w:rsidP="0014715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School council performance review survey</w:t>
                      </w:r>
                    </w:p>
                    <w:p w14:paraId="2E9D713F" w14:textId="2506DBFD" w:rsidR="0014715E" w:rsidRPr="00AD6145" w:rsidRDefault="0014715E" w:rsidP="0014715E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Option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269E99C3" w14:textId="1201176A" w:rsidR="00205ED3" w:rsidRDefault="00205ED3">
      <w:pPr>
        <w:pStyle w:val="Body"/>
        <w:jc w:val="center"/>
        <w:rPr>
          <w:sz w:val="28"/>
          <w:szCs w:val="28"/>
        </w:rPr>
      </w:pPr>
    </w:p>
    <w:p w14:paraId="269E99C4" w14:textId="77777777" w:rsidR="00247DF5" w:rsidRDefault="00247DF5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269E99C6" w14:textId="77777777" w:rsidR="00B926B9" w:rsidRDefault="00B926B9" w:rsidP="00B926B9">
      <w:pPr>
        <w:pStyle w:val="Body"/>
      </w:pPr>
    </w:p>
    <w:tbl>
      <w:tblPr>
        <w:tblW w:w="0" w:type="auto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630"/>
        <w:gridCol w:w="956"/>
        <w:gridCol w:w="8468"/>
      </w:tblGrid>
      <w:tr w:rsidR="00B926B9" w14:paraId="269E99CD" w14:textId="77777777" w:rsidTr="0014715E">
        <w:trPr>
          <w:trHeight w:val="1460"/>
          <w:tblHeader/>
        </w:trPr>
        <w:tc>
          <w:tcPr>
            <w:tcW w:w="10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 w:themeFill="background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C7" w14:textId="40ECB5A6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each statement, rate the performance of the </w:t>
            </w:r>
            <w:r w:rsidR="0014715E"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using the following scale:</w:t>
            </w:r>
          </w:p>
          <w:p w14:paraId="269E99C8" w14:textId="77777777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5 = outstanding</w:t>
            </w:r>
          </w:p>
          <w:p w14:paraId="269E99C9" w14:textId="77777777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4 = very good</w:t>
            </w:r>
          </w:p>
          <w:p w14:paraId="269E99CA" w14:textId="77777777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3 = satisfactory</w:t>
            </w:r>
          </w:p>
          <w:p w14:paraId="269E99CB" w14:textId="7D816DDE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2 = needs attention </w:t>
            </w:r>
            <w:r w:rsidR="0014715E" w:rsidRPr="0014715E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improvement</w:t>
            </w:r>
          </w:p>
          <w:p w14:paraId="269E99CC" w14:textId="59FC0336" w:rsidR="00B926B9" w:rsidRPr="0014715E" w:rsidRDefault="00B926B9" w:rsidP="00332E1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1 = not yet considered by </w:t>
            </w:r>
            <w:r w:rsidR="0014715E">
              <w:rPr>
                <w:rFonts w:ascii="Arial" w:hAnsi="Arial" w:cs="Arial"/>
                <w:b/>
                <w:bCs/>
                <w:sz w:val="20"/>
                <w:szCs w:val="20"/>
              </w:rPr>
              <w:t>council</w:t>
            </w:r>
          </w:p>
        </w:tc>
      </w:tr>
      <w:tr w:rsidR="00B926B9" w14:paraId="269E99D1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CE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471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CF" w14:textId="77777777" w:rsidR="00B926B9" w:rsidRPr="0014715E" w:rsidRDefault="00B926B9" w:rsidP="00332E13">
            <w:pPr>
              <w:pStyle w:val="FreeForm"/>
              <w:tabs>
                <w:tab w:val="left" w:pos="709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471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0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IDENTITY</w:t>
            </w:r>
          </w:p>
        </w:tc>
      </w:tr>
      <w:tr w:rsidR="00B926B9" w14:paraId="269E99D5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2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3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4" w14:textId="2B322AB3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periodically considers the </w:t>
            </w:r>
            <w:r w:rsidR="0014715E" w:rsidRPr="0014715E">
              <w:rPr>
                <w:rFonts w:ascii="Arial" w:hAnsi="Arial" w:cs="Arial"/>
                <w:sz w:val="20"/>
                <w:szCs w:val="20"/>
              </w:rPr>
              <w:t xml:space="preserve">school’s mission statement and provides for continuity of the mission in the </w:t>
            </w:r>
            <w:r w:rsidRPr="0014715E">
              <w:rPr>
                <w:rFonts w:ascii="Arial" w:hAnsi="Arial" w:cs="Arial"/>
                <w:sz w:val="20"/>
                <w:szCs w:val="20"/>
              </w:rPr>
              <w:t>life of the school</w:t>
            </w:r>
          </w:p>
        </w:tc>
      </w:tr>
      <w:tr w:rsidR="00B926B9" w14:paraId="269E99D9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6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7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8" w14:textId="1D8A7555" w:rsidR="00B926B9" w:rsidRPr="0014715E" w:rsidRDefault="00B926B9" w:rsidP="0014715E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ensures that the </w:t>
            </w:r>
            <w:r w:rsidR="0014715E">
              <w:rPr>
                <w:rFonts w:ascii="Arial" w:hAnsi="Arial" w:cs="Arial"/>
                <w:sz w:val="20"/>
                <w:szCs w:val="20"/>
              </w:rPr>
              <w:t>v</w:t>
            </w:r>
            <w:r w:rsidRPr="0014715E">
              <w:rPr>
                <w:rFonts w:ascii="Arial" w:hAnsi="Arial" w:cs="Arial"/>
                <w:sz w:val="20"/>
                <w:szCs w:val="20"/>
              </w:rPr>
              <w:t>alues of the school are clear and understood by all the school stakeholders</w:t>
            </w:r>
          </w:p>
        </w:tc>
      </w:tr>
      <w:tr w:rsidR="00B926B9" w14:paraId="269E99DC" w14:textId="77777777" w:rsidTr="00497B56">
        <w:tblPrEx>
          <w:shd w:val="clear" w:color="auto" w:fill="auto"/>
        </w:tblPrEx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A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B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STRATEGY</w:t>
            </w:r>
          </w:p>
        </w:tc>
      </w:tr>
      <w:tr w:rsidR="00B926B9" w14:paraId="269E99E0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D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E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DF" w14:textId="7BDD28E6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established, and subsequently monitors, the strategic directions (priorities for growth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development) of the school</w:t>
            </w:r>
          </w:p>
        </w:tc>
      </w:tr>
      <w:tr w:rsidR="00B926B9" w14:paraId="269E99E4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1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2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3" w14:textId="5B47360B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A strategic plan has been established by the principal, and subsequently the principal provides regular reports to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on the implementation of the strategic action plan</w:t>
            </w:r>
          </w:p>
        </w:tc>
      </w:tr>
      <w:tr w:rsidR="00B926B9" w14:paraId="269E99E8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5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6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7" w14:textId="1DF5ADB6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regular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meeting agendas are strategic (future focussed)</w:t>
            </w:r>
          </w:p>
        </w:tc>
      </w:tr>
      <w:tr w:rsidR="00B926B9" w14:paraId="269E99EB" w14:textId="77777777" w:rsidTr="00497B56">
        <w:tblPrEx>
          <w:shd w:val="clear" w:color="auto" w:fill="auto"/>
        </w:tblPrEx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9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A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POLICY</w:t>
            </w:r>
          </w:p>
        </w:tc>
      </w:tr>
      <w:tr w:rsidR="00B926B9" w14:paraId="269E99EF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C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D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EE" w14:textId="6198DEC0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a defined process to approve and monitor school policies</w:t>
            </w:r>
          </w:p>
        </w:tc>
      </w:tr>
      <w:tr w:rsidR="00B926B9" w14:paraId="269E99F3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0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1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2" w14:textId="47797F3A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a defined process to establish and review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policies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protocols</w:t>
            </w:r>
          </w:p>
        </w:tc>
      </w:tr>
      <w:tr w:rsidR="00B926B9" w14:paraId="269E99F6" w14:textId="77777777" w:rsidTr="00497B56">
        <w:tblPrEx>
          <w:shd w:val="clear" w:color="auto" w:fill="auto"/>
        </w:tblPrEx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4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5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RISK</w:t>
            </w:r>
          </w:p>
        </w:tc>
      </w:tr>
      <w:tr w:rsidR="00B926B9" w14:paraId="269E99FA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7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8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9" w14:textId="51BA7346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 a risk framework to mitigate and manage any potential risk faced by the school</w:t>
            </w:r>
          </w:p>
        </w:tc>
      </w:tr>
      <w:tr w:rsidR="00B926B9" w14:paraId="269E99FE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B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C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D" w14:textId="0BBDEC9A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ensures that adequate financial resources are available to operate the school within its objectives</w:t>
            </w:r>
          </w:p>
        </w:tc>
      </w:tr>
      <w:tr w:rsidR="00B926B9" w14:paraId="269E9A02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9FF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0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1" w14:textId="47E43038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evidence to ensure, and to be assured, that the school is financially sustainable</w:t>
            </w:r>
          </w:p>
        </w:tc>
      </w:tr>
      <w:tr w:rsidR="00B926B9" w14:paraId="269E9A05" w14:textId="77777777" w:rsidTr="00497B56">
        <w:tblPrEx>
          <w:shd w:val="clear" w:color="auto" w:fill="auto"/>
        </w:tblPrEx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3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4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RELATIONSHIPS</w:t>
            </w:r>
          </w:p>
        </w:tc>
      </w:tr>
      <w:tr w:rsidR="00B926B9" w14:paraId="269E9A09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6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7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8" w14:textId="53A7469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experiences collegial, supportive and constructive relationships between members</w:t>
            </w:r>
          </w:p>
        </w:tc>
      </w:tr>
      <w:tr w:rsidR="00B926B9" w14:paraId="269E9A0D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A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B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C" w14:textId="2189CD95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and principal experience a trusting, respectful and professional relationship</w:t>
            </w:r>
          </w:p>
        </w:tc>
      </w:tr>
      <w:tr w:rsidR="00B926B9" w14:paraId="269E9A11" w14:textId="77777777" w:rsidTr="00497B56">
        <w:tblPrEx>
          <w:shd w:val="clear" w:color="auto" w:fill="auto"/>
        </w:tblPrEx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E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0F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78A8" w14:textId="2E784BB9" w:rsidR="00B926B9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 effective and meaningful relationships with stakeholders</w:t>
            </w:r>
          </w:p>
          <w:p w14:paraId="18CF36F1" w14:textId="77777777" w:rsidR="0014715E" w:rsidRDefault="0014715E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9E9A10" w14:textId="56657AB9" w:rsidR="0014715E" w:rsidRPr="0014715E" w:rsidRDefault="0014715E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C5F8C3" w14:textId="0D3576AC" w:rsidR="00497B56" w:rsidRDefault="00497B56">
      <w:r>
        <w:rPr>
          <w:noProof/>
          <w:lang w:val="en-AU" w:eastAsia="en-AU"/>
        </w:rPr>
        <w:drawing>
          <wp:anchor distT="0" distB="0" distL="114300" distR="114300" simplePos="0" relativeHeight="251664384" behindDoc="0" locked="1" layoutInCell="1" allowOverlap="0" wp14:anchorId="571656D6" wp14:editId="2BEBB08E">
            <wp:simplePos x="0" y="0"/>
            <wp:positionH relativeFrom="page">
              <wp:align>right</wp:align>
            </wp:positionH>
            <wp:positionV relativeFrom="page">
              <wp:posOffset>9396095</wp:posOffset>
            </wp:positionV>
            <wp:extent cx="2945130" cy="13716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NT_letterhead_HEA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7"/>
        <w:gridCol w:w="613"/>
        <w:gridCol w:w="8834"/>
      </w:tblGrid>
      <w:tr w:rsidR="00B926B9" w14:paraId="269E9A14" w14:textId="77777777" w:rsidTr="00497B56"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2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3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COUNCIL MEMBERSHIP</w:t>
            </w:r>
          </w:p>
        </w:tc>
      </w:tr>
      <w:tr w:rsidR="00B926B9" w14:paraId="269E9A18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5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6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7" w14:textId="3E227709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an effective process for membership succession: identifying, attracting and recruiting new members</w:t>
            </w:r>
          </w:p>
        </w:tc>
      </w:tr>
      <w:tr w:rsidR="00B926B9" w14:paraId="269E9A1C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9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A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B" w14:textId="0B8B5E51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 an effective new member induction process, and subsequent ongoing member development activities</w:t>
            </w:r>
          </w:p>
        </w:tc>
      </w:tr>
      <w:tr w:rsidR="00B926B9" w14:paraId="269E9A20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D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E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1F" w14:textId="37EBAB48" w:rsidR="00B926B9" w:rsidRPr="0014715E" w:rsidRDefault="00B926B9" w:rsidP="00CE42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ensures that membership reflects the principle of diversity</w:t>
            </w:r>
            <w:r w:rsidR="00CE42C8">
              <w:rPr>
                <w:rFonts w:ascii="Arial" w:hAnsi="Arial" w:cs="Arial"/>
                <w:sz w:val="20"/>
                <w:szCs w:val="20"/>
              </w:rPr>
              <w:t>,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eg</w:t>
            </w:r>
            <w:r w:rsidR="00CE42C8">
              <w:rPr>
                <w:rFonts w:ascii="Arial" w:hAnsi="Arial" w:cs="Arial"/>
                <w:sz w:val="20"/>
                <w:szCs w:val="20"/>
              </w:rPr>
              <w:t>,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gender, profession, culture, age</w:t>
            </w:r>
          </w:p>
        </w:tc>
      </w:tr>
      <w:tr w:rsidR="00B926B9" w14:paraId="269E9A23" w14:textId="77777777" w:rsidTr="00497B56"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1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2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COMMUNITY ENGAGEMENT</w:t>
            </w:r>
          </w:p>
        </w:tc>
      </w:tr>
      <w:tr w:rsidR="00B926B9" w14:paraId="269E9A27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4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5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6" w14:textId="71C75FCE" w:rsidR="00B926B9" w:rsidRPr="0014715E" w:rsidRDefault="009D18C1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4715E">
              <w:rPr>
                <w:rFonts w:ascii="Arial" w:hAnsi="Arial" w:cs="Arial"/>
                <w:sz w:val="20"/>
                <w:szCs w:val="20"/>
              </w:rPr>
              <w:t>ouncil</w:t>
            </w:r>
            <w:r w:rsidR="00B926B9" w:rsidRPr="0014715E">
              <w:rPr>
                <w:rFonts w:ascii="Arial" w:hAnsi="Arial" w:cs="Arial"/>
                <w:sz w:val="20"/>
                <w:szCs w:val="20"/>
              </w:rPr>
              <w:t xml:space="preserve"> members promote a positive image of the school within the community</w:t>
            </w:r>
          </w:p>
        </w:tc>
      </w:tr>
      <w:tr w:rsidR="00B926B9" w14:paraId="269E9A2B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8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9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A" w14:textId="0BFEEF52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governance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governing processes of the school are clearly defined, transparent and understood by all stakeholders</w:t>
            </w:r>
          </w:p>
        </w:tc>
      </w:tr>
      <w:tr w:rsidR="00B926B9" w14:paraId="269E9A2E" w14:textId="77777777" w:rsidTr="00497B56">
        <w:trPr>
          <w:trHeight w:val="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C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D" w14:textId="1E0D3315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COUNCIL STRUCTURES </w:t>
            </w:r>
            <w:r w:rsidR="0014715E"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and</w:t>
            </w: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OPERATIONS</w:t>
            </w:r>
          </w:p>
        </w:tc>
      </w:tr>
      <w:tr w:rsidR="00B926B9" w14:paraId="269E9A32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2F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0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1" w14:textId="7DE048ED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ensures the school complies with, and monitors, all legal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statutory requirements</w:t>
            </w:r>
          </w:p>
        </w:tc>
      </w:tr>
      <w:tr w:rsidR="00B926B9" w14:paraId="269E9A36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3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4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5" w14:textId="727D38F8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established, and implements, a conflict of interest policy for its members</w:t>
            </w:r>
          </w:p>
        </w:tc>
      </w:tr>
      <w:tr w:rsidR="00B926B9" w14:paraId="269E9A3A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7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8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9" w14:textId="2D34E2D4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 supportive processes to undertake its responsibilities</w:t>
            </w:r>
            <w:r w:rsidR="00CE42C8">
              <w:rPr>
                <w:rFonts w:ascii="Arial" w:hAnsi="Arial" w:cs="Arial"/>
                <w:sz w:val="20"/>
                <w:szCs w:val="20"/>
              </w:rPr>
              <w:t>,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eg</w:t>
            </w:r>
            <w:r w:rsidR="00CE42C8">
              <w:rPr>
                <w:rFonts w:ascii="Arial" w:hAnsi="Arial" w:cs="Arial"/>
                <w:sz w:val="20"/>
                <w:szCs w:val="20"/>
              </w:rPr>
              <w:t>,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executive services, governing budget, use of committees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working parties</w:t>
            </w:r>
          </w:p>
        </w:tc>
      </w:tr>
      <w:tr w:rsidR="00B926B9" w14:paraId="269E9A3E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B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C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D" w14:textId="6B760AD0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archives full and accurate records of its meetings, committees, and policies</w:t>
            </w:r>
          </w:p>
        </w:tc>
      </w:tr>
      <w:tr w:rsidR="00B926B9" w14:paraId="269E9A42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3F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0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1" w14:textId="7E74C5C0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maintains confidentiality of its discussions and decisions</w:t>
            </w:r>
          </w:p>
        </w:tc>
      </w:tr>
      <w:tr w:rsidR="00B926B9" w14:paraId="269E9A46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3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4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5" w14:textId="252652B3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engages in an annual review of its performance</w:t>
            </w:r>
          </w:p>
        </w:tc>
      </w:tr>
      <w:tr w:rsidR="00B926B9" w14:paraId="269E9A4A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7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8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9" w14:textId="6FA579D3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developed, and annually updates, its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operations handbook </w:t>
            </w:r>
          </w:p>
        </w:tc>
      </w:tr>
      <w:tr w:rsidR="00B926B9" w14:paraId="269E9A4E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B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C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D" w14:textId="2FA2DDB9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engages in significant due diligence as part of its decision making processes</w:t>
            </w:r>
          </w:p>
        </w:tc>
      </w:tr>
      <w:tr w:rsidR="00B926B9" w14:paraId="269E9A52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4F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0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1" w14:textId="5B5297A1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develops </w:t>
            </w:r>
            <w:r w:rsidR="0014715E">
              <w:rPr>
                <w:rFonts w:ascii="Arial" w:hAnsi="Arial" w:cs="Arial"/>
                <w:sz w:val="20"/>
                <w:szCs w:val="20"/>
              </w:rPr>
              <w:t>and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implements its annual forward agenda</w:t>
            </w:r>
          </w:p>
        </w:tc>
      </w:tr>
      <w:tr w:rsidR="00B926B9" w14:paraId="269E9A56" w14:textId="77777777" w:rsidTr="00497B56">
        <w:trPr>
          <w:trHeight w:val="20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3" w14:textId="77777777" w:rsidR="00B926B9" w:rsidRPr="0014715E" w:rsidRDefault="00B926B9" w:rsidP="00332E13">
            <w:pPr>
              <w:pStyle w:val="FreeForm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4" w14:textId="77777777" w:rsidR="00B926B9" w:rsidRPr="0014715E" w:rsidRDefault="00B926B9" w:rsidP="00332E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5" w14:textId="402035DF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has established clear role/position descriptions for a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 w:rsidR="00CE42C8" w:rsidRPr="0014715E">
              <w:rPr>
                <w:rFonts w:ascii="Arial" w:hAnsi="Arial" w:cs="Arial"/>
                <w:sz w:val="20"/>
                <w:szCs w:val="20"/>
              </w:rPr>
              <w:t xml:space="preserve">, chair, secretary, </w:t>
            </w:r>
            <w:r w:rsidR="00CE42C8">
              <w:rPr>
                <w:rFonts w:ascii="Arial" w:hAnsi="Arial" w:cs="Arial"/>
                <w:sz w:val="20"/>
                <w:szCs w:val="20"/>
              </w:rPr>
              <w:t>and</w:t>
            </w:r>
            <w:r w:rsidR="00CE42C8" w:rsidRPr="0014715E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 w:rsidR="00CE42C8">
              <w:rPr>
                <w:rFonts w:ascii="Arial" w:hAnsi="Arial" w:cs="Arial"/>
                <w:sz w:val="20"/>
                <w:szCs w:val="20"/>
              </w:rPr>
              <w:t>council</w:t>
            </w:r>
            <w:r w:rsidR="00CE42C8" w:rsidRPr="0014715E">
              <w:rPr>
                <w:rFonts w:ascii="Arial" w:hAnsi="Arial" w:cs="Arial"/>
                <w:sz w:val="20"/>
                <w:szCs w:val="20"/>
              </w:rPr>
              <w:t xml:space="preserve"> officers</w:t>
            </w:r>
          </w:p>
        </w:tc>
      </w:tr>
      <w:tr w:rsidR="00B926B9" w14:paraId="269E9A5A" w14:textId="77777777" w:rsidTr="0014715E">
        <w:trPr>
          <w:trHeight w:val="580"/>
        </w:trPr>
        <w:tc>
          <w:tcPr>
            <w:tcW w:w="10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46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7" w14:textId="77777777" w:rsidR="00B926B9" w:rsidRPr="0014715E" w:rsidRDefault="00B926B9" w:rsidP="00332E13">
            <w:pPr>
              <w:pStyle w:val="Body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69E9A58" w14:textId="77777777" w:rsidR="00B926B9" w:rsidRPr="0014715E" w:rsidRDefault="00B926B9" w:rsidP="0014715E">
            <w:pPr>
              <w:pStyle w:val="FreeForm"/>
              <w:shd w:val="clear" w:color="auto" w:fill="00468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14715E">
              <w:rPr>
                <w:rFonts w:ascii="Arial" w:hAnsi="Arial" w:cs="Arial"/>
                <w:b/>
                <w:color w:val="FFFFFF" w:themeColor="background1"/>
                <w:szCs w:val="20"/>
              </w:rPr>
              <w:t>GENERAL QUESTIONS</w:t>
            </w:r>
          </w:p>
          <w:p w14:paraId="269E9A59" w14:textId="77777777" w:rsidR="00B926B9" w:rsidRPr="0014715E" w:rsidRDefault="00B926B9" w:rsidP="00332E13">
            <w:pPr>
              <w:pStyle w:val="Body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61" w14:textId="77777777" w:rsidTr="00497B56">
        <w:trPr>
          <w:trHeight w:val="14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B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5C" w14:textId="497A4411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What should be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’s focus, its agenda, for the next </w:t>
            </w:r>
            <w:r w:rsidR="00497B56">
              <w:rPr>
                <w:rFonts w:ascii="Arial" w:hAnsi="Arial" w:cs="Arial"/>
                <w:sz w:val="20"/>
                <w:szCs w:val="20"/>
              </w:rPr>
              <w:t>twelve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months?</w:t>
            </w:r>
          </w:p>
          <w:p w14:paraId="269E9A5D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5E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5F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0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68" w14:textId="77777777" w:rsidTr="00497B56">
        <w:trPr>
          <w:trHeight w:val="142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62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63" w14:textId="40ED6533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What are the key strengths of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9E9A64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5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6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7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6F" w14:textId="77777777" w:rsidTr="00497B56">
        <w:trPr>
          <w:trHeight w:val="170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69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lastRenderedPageBreak/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6A" w14:textId="13AF0C69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How does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know that it is making a positive impact on student lives and learning?</w:t>
            </w:r>
          </w:p>
          <w:p w14:paraId="269E9A6B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C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D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6E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77" w14:textId="77777777" w:rsidTr="00497B56">
        <w:trPr>
          <w:trHeight w:val="198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70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71" w14:textId="54B4BC9A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How does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act as an advocate for the school and/or education in general?</w:t>
            </w:r>
          </w:p>
          <w:p w14:paraId="269E9A72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73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74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75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76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86" w14:textId="77777777" w:rsidTr="00497B56">
        <w:trPr>
          <w:trHeight w:val="366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78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79" w14:textId="0089EC29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 xml:space="preserve">How does the </w:t>
            </w:r>
            <w:r w:rsidR="0014715E">
              <w:rPr>
                <w:rFonts w:ascii="Arial" w:hAnsi="Arial" w:cs="Arial"/>
                <w:sz w:val="20"/>
                <w:szCs w:val="20"/>
              </w:rPr>
              <w:t>council</w:t>
            </w:r>
            <w:r w:rsidRPr="0014715E">
              <w:rPr>
                <w:rFonts w:ascii="Arial" w:hAnsi="Arial" w:cs="Arial"/>
                <w:sz w:val="20"/>
                <w:szCs w:val="20"/>
              </w:rPr>
              <w:t xml:space="preserve"> add value to the school?</w:t>
            </w:r>
          </w:p>
          <w:p w14:paraId="269E9A7A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7B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82" w14:textId="1173B120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83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84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269E9A85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6B9" w14:paraId="269E9A89" w14:textId="77777777" w:rsidTr="00497B56">
        <w:trPr>
          <w:trHeight w:val="3660"/>
        </w:trPr>
        <w:tc>
          <w:tcPr>
            <w:tcW w:w="1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87" w14:textId="77777777" w:rsidR="00B926B9" w:rsidRPr="0014715E" w:rsidRDefault="00B926B9" w:rsidP="00332E13">
            <w:pPr>
              <w:pStyle w:val="FreeForm"/>
              <w:tabs>
                <w:tab w:val="left" w:pos="709"/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9A88" w14:textId="77777777" w:rsidR="00B926B9" w:rsidRPr="0014715E" w:rsidRDefault="00B926B9" w:rsidP="00332E1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14715E">
              <w:rPr>
                <w:rFonts w:ascii="Arial" w:hAnsi="Arial" w:cs="Arial"/>
                <w:sz w:val="20"/>
                <w:szCs w:val="20"/>
              </w:rPr>
              <w:t>Any other comments?</w:t>
            </w:r>
          </w:p>
        </w:tc>
      </w:tr>
    </w:tbl>
    <w:p w14:paraId="269E9A8A" w14:textId="77777777" w:rsidR="00B926B9" w:rsidRDefault="00B926B9" w:rsidP="00B926B9">
      <w:pPr>
        <w:pStyle w:val="Body"/>
      </w:pPr>
    </w:p>
    <w:p w14:paraId="269E9A8B" w14:textId="4F3E2223" w:rsidR="00E56B2E" w:rsidRDefault="00E56B2E" w:rsidP="00E56B2E">
      <w:pPr>
        <w:pStyle w:val="NoSpacing"/>
        <w:jc w:val="center"/>
        <w:rPr>
          <w:rFonts w:ascii="Arial" w:hAnsi="Arial" w:cs="Arial"/>
          <w:sz w:val="24"/>
          <w:szCs w:val="20"/>
        </w:rPr>
      </w:pPr>
    </w:p>
    <w:sectPr w:rsidR="00E56B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7A2F" w14:textId="77777777" w:rsidR="007C5E20" w:rsidRDefault="007C5E20">
      <w:r>
        <w:separator/>
      </w:r>
    </w:p>
  </w:endnote>
  <w:endnote w:type="continuationSeparator" w:id="0">
    <w:p w14:paraId="29C215F3" w14:textId="77777777" w:rsidR="007C5E20" w:rsidRDefault="007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08DF" w14:textId="77777777" w:rsidR="009D18C1" w:rsidRDefault="009D1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A4B0" w14:textId="78B79EA8" w:rsidR="0014715E" w:rsidRDefault="0014715E" w:rsidP="0014715E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374E8FB6" w14:textId="5BEC1C8C" w:rsidR="009037BA" w:rsidRDefault="009037BA" w:rsidP="0014715E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</w:p>
  <w:p w14:paraId="7CADA7A2" w14:textId="77777777" w:rsidR="0014715E" w:rsidRPr="001E2599" w:rsidRDefault="0014715E" w:rsidP="0014715E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  <w:p w14:paraId="204842F7" w14:textId="77777777" w:rsidR="0014715E" w:rsidRDefault="0014715E">
    <w:pPr>
      <w:pStyle w:val="HeaderFooter"/>
      <w:tabs>
        <w:tab w:val="clear" w:pos="9020"/>
        <w:tab w:val="center" w:pos="4819"/>
        <w:tab w:val="right" w:pos="9638"/>
      </w:tabs>
      <w:rPr>
        <w:sz w:val="16"/>
        <w:lang w:val="en-US"/>
      </w:rPr>
    </w:pPr>
  </w:p>
  <w:p w14:paraId="269E9A92" w14:textId="086EBDE7" w:rsidR="00205ED3" w:rsidRPr="00247DF5" w:rsidRDefault="00630DCA">
    <w:pPr>
      <w:pStyle w:val="HeaderFooter"/>
      <w:tabs>
        <w:tab w:val="clear" w:pos="9020"/>
        <w:tab w:val="center" w:pos="4819"/>
        <w:tab w:val="right" w:pos="9638"/>
      </w:tabs>
      <w:rPr>
        <w:sz w:val="16"/>
      </w:rPr>
    </w:pPr>
    <w:r w:rsidRPr="00247DF5">
      <w:rPr>
        <w:sz w:val="16"/>
        <w:lang w:val="en-US"/>
      </w:rPr>
      <w:t xml:space="preserve">Page </w:t>
    </w:r>
    <w:r w:rsidRPr="00247DF5">
      <w:rPr>
        <w:sz w:val="16"/>
      </w:rPr>
      <w:fldChar w:fldCharType="begin"/>
    </w:r>
    <w:r w:rsidRPr="00247DF5">
      <w:rPr>
        <w:sz w:val="16"/>
      </w:rPr>
      <w:instrText xml:space="preserve"> PAGE </w:instrText>
    </w:r>
    <w:r w:rsidRPr="00247DF5">
      <w:rPr>
        <w:sz w:val="16"/>
      </w:rPr>
      <w:fldChar w:fldCharType="separate"/>
    </w:r>
    <w:r w:rsidR="009D18C1">
      <w:rPr>
        <w:noProof/>
        <w:sz w:val="16"/>
      </w:rPr>
      <w:t>3</w:t>
    </w:r>
    <w:r w:rsidRPr="00247DF5">
      <w:rPr>
        <w:sz w:val="16"/>
      </w:rPr>
      <w:fldChar w:fldCharType="end"/>
    </w:r>
    <w:r w:rsidRPr="00247DF5">
      <w:rPr>
        <w:sz w:val="16"/>
        <w:lang w:val="en-US"/>
      </w:rPr>
      <w:t xml:space="preserve"> of </w:t>
    </w:r>
    <w:r w:rsidRPr="00247DF5">
      <w:rPr>
        <w:sz w:val="16"/>
      </w:rPr>
      <w:fldChar w:fldCharType="begin"/>
    </w:r>
    <w:r w:rsidRPr="00247DF5">
      <w:rPr>
        <w:sz w:val="16"/>
      </w:rPr>
      <w:instrText xml:space="preserve"> NUMPAGES </w:instrText>
    </w:r>
    <w:r w:rsidRPr="00247DF5">
      <w:rPr>
        <w:sz w:val="16"/>
      </w:rPr>
      <w:fldChar w:fldCharType="separate"/>
    </w:r>
    <w:r w:rsidR="009D18C1">
      <w:rPr>
        <w:noProof/>
        <w:sz w:val="16"/>
      </w:rPr>
      <w:t>3</w:t>
    </w:r>
    <w:r w:rsidRPr="00247DF5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CF87" w14:textId="77777777" w:rsidR="009D18C1" w:rsidRDefault="009D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4B3C" w14:textId="77777777" w:rsidR="007C5E20" w:rsidRDefault="007C5E20">
      <w:r>
        <w:separator/>
      </w:r>
    </w:p>
  </w:footnote>
  <w:footnote w:type="continuationSeparator" w:id="0">
    <w:p w14:paraId="363B8243" w14:textId="77777777" w:rsidR="007C5E20" w:rsidRDefault="007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6225" w14:textId="129BA654" w:rsidR="009D18C1" w:rsidRDefault="007C5E20">
    <w:pPr>
      <w:pStyle w:val="Header"/>
    </w:pPr>
    <w:r>
      <w:rPr>
        <w:noProof/>
      </w:rPr>
      <w:pict w14:anchorId="66F2FB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70641" o:spid="_x0000_s2050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EFEB" w14:textId="003A9673" w:rsidR="009D18C1" w:rsidRDefault="007C5E20">
    <w:pPr>
      <w:pStyle w:val="Header"/>
    </w:pPr>
    <w:r>
      <w:rPr>
        <w:noProof/>
      </w:rPr>
      <w:pict w14:anchorId="14D310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70642" o:spid="_x0000_s2051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4C52" w14:textId="2DA84944" w:rsidR="009D18C1" w:rsidRDefault="007C5E20">
    <w:pPr>
      <w:pStyle w:val="Header"/>
    </w:pPr>
    <w:r>
      <w:rPr>
        <w:noProof/>
      </w:rPr>
      <w:pict w14:anchorId="07464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70640" o:spid="_x0000_s2049" type="#_x0000_t136" style="position:absolute;margin-left:0;margin-top:0;width:594.5pt;height:8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82CB0"/>
    <w:rsid w:val="0014715E"/>
    <w:rsid w:val="001B5D61"/>
    <w:rsid w:val="00205ED3"/>
    <w:rsid w:val="0023714F"/>
    <w:rsid w:val="00247DF5"/>
    <w:rsid w:val="00296F8C"/>
    <w:rsid w:val="00331B01"/>
    <w:rsid w:val="00497B56"/>
    <w:rsid w:val="00630DCA"/>
    <w:rsid w:val="00730D86"/>
    <w:rsid w:val="007C5E20"/>
    <w:rsid w:val="00891466"/>
    <w:rsid w:val="009037BA"/>
    <w:rsid w:val="009251B2"/>
    <w:rsid w:val="00931AAB"/>
    <w:rsid w:val="009D18C1"/>
    <w:rsid w:val="00A36C06"/>
    <w:rsid w:val="00AB723B"/>
    <w:rsid w:val="00AC0A2D"/>
    <w:rsid w:val="00B42C43"/>
    <w:rsid w:val="00B67526"/>
    <w:rsid w:val="00B926B9"/>
    <w:rsid w:val="00C16944"/>
    <w:rsid w:val="00CC151C"/>
    <w:rsid w:val="00CE42C8"/>
    <w:rsid w:val="00DC1C9C"/>
    <w:rsid w:val="00DD369C"/>
    <w:rsid w:val="00DF37E5"/>
    <w:rsid w:val="00E56B2E"/>
    <w:rsid w:val="00E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9E99C2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paragraph" w:customStyle="1" w:styleId="FreeForm">
    <w:name w:val="Free Form"/>
    <w:rsid w:val="00B926B9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0AD46-05F7-4136-AAE0-FC4557E12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FD1DC-A395-4095-A00B-61239AE2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72264-0E80-4B49-8216-407B0E9D20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16</cp:revision>
  <dcterms:created xsi:type="dcterms:W3CDTF">2016-05-31T00:36:00Z</dcterms:created>
  <dcterms:modified xsi:type="dcterms:W3CDTF">2021-11-02T05:11:00Z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